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3C0A1" w14:textId="5B445202" w:rsidR="00D5756D" w:rsidRDefault="00D5756D" w:rsidP="00652E6D">
      <w:pPr>
        <w:pStyle w:val="Default"/>
        <w:rPr>
          <w:b/>
          <w:bCs/>
          <w:sz w:val="22"/>
          <w:szCs w:val="22"/>
        </w:rPr>
      </w:pPr>
      <w:bookmarkStart w:id="0" w:name="_Hlk124759586"/>
    </w:p>
    <w:p w14:paraId="5E9C532B" w14:textId="77777777" w:rsidR="000D29E1" w:rsidRDefault="000D29E1" w:rsidP="000D29E1">
      <w:pPr>
        <w:pStyle w:val="Default"/>
        <w:jc w:val="right"/>
        <w:rPr>
          <w:sz w:val="22"/>
          <w:szCs w:val="22"/>
        </w:rPr>
      </w:pPr>
      <w:r>
        <w:rPr>
          <w:sz w:val="22"/>
          <w:szCs w:val="22"/>
        </w:rPr>
        <w:t>Guadalajara Jalisco a 05 de noviembre de 2025</w:t>
      </w:r>
    </w:p>
    <w:p w14:paraId="130AB81B" w14:textId="77777777" w:rsidR="000D29E1" w:rsidRDefault="000D29E1" w:rsidP="000D29E1">
      <w:pPr>
        <w:pStyle w:val="Default"/>
        <w:jc w:val="right"/>
        <w:rPr>
          <w:rFonts w:eastAsia="Times New Roman"/>
        </w:rPr>
      </w:pPr>
      <w:r>
        <w:rPr>
          <w:rFonts w:eastAsia="Times New Roman"/>
        </w:rPr>
        <w:t>DGA 386/2025</w:t>
      </w:r>
    </w:p>
    <w:p w14:paraId="116221DA" w14:textId="77777777" w:rsidR="000D29E1" w:rsidRDefault="000D29E1" w:rsidP="000D29E1">
      <w:pPr>
        <w:pStyle w:val="Default"/>
        <w:jc w:val="right"/>
        <w:rPr>
          <w:rFonts w:eastAsia="Times New Roman"/>
        </w:rPr>
      </w:pPr>
    </w:p>
    <w:p w14:paraId="0BD5984D" w14:textId="1D459497" w:rsidR="000D29E1" w:rsidRDefault="000D29E1" w:rsidP="000D29E1">
      <w:pPr>
        <w:pStyle w:val="Default"/>
        <w:jc w:val="right"/>
        <w:rPr>
          <w:rFonts w:eastAsia="Times New Roman"/>
        </w:rPr>
      </w:pPr>
      <w:r>
        <w:rPr>
          <w:rFonts w:eastAsia="Times New Roman"/>
        </w:rPr>
        <w:t xml:space="preserve"> </w:t>
      </w:r>
    </w:p>
    <w:p w14:paraId="70438823" w14:textId="456D43FA" w:rsidR="000D29E1" w:rsidRPr="000D29E1" w:rsidRDefault="000D29E1" w:rsidP="000D29E1">
      <w:pPr>
        <w:pStyle w:val="Default"/>
        <w:rPr>
          <w:b/>
          <w:bCs/>
        </w:rPr>
      </w:pPr>
      <w:r w:rsidRPr="000D29E1">
        <w:rPr>
          <w:b/>
          <w:bCs/>
        </w:rPr>
        <w:t>Dra. Liza Elena Aceves López</w:t>
      </w:r>
    </w:p>
    <w:p w14:paraId="12AFC920" w14:textId="77777777" w:rsidR="00652E6D" w:rsidRPr="000D29E1" w:rsidRDefault="00652E6D" w:rsidP="00652E6D">
      <w:pPr>
        <w:pStyle w:val="Default"/>
        <w:rPr>
          <w:sz w:val="22"/>
          <w:szCs w:val="22"/>
        </w:rPr>
      </w:pPr>
      <w:r w:rsidRPr="000D29E1">
        <w:rPr>
          <w:b/>
          <w:bCs/>
          <w:sz w:val="22"/>
          <w:szCs w:val="22"/>
        </w:rPr>
        <w:t xml:space="preserve">Dirección General de Becas y Apoyos a la Comunidad Científica y Humanística. </w:t>
      </w:r>
    </w:p>
    <w:p w14:paraId="6EEDE781" w14:textId="7CB9561F" w:rsidR="00D5756D" w:rsidRDefault="00D5756D" w:rsidP="00652E6D">
      <w:pPr>
        <w:pStyle w:val="Default"/>
        <w:rPr>
          <w:b/>
          <w:bCs/>
          <w:sz w:val="20"/>
          <w:szCs w:val="20"/>
        </w:rPr>
      </w:pPr>
    </w:p>
    <w:p w14:paraId="6D29F0B9" w14:textId="77777777" w:rsidR="000D29E1" w:rsidRDefault="000D29E1" w:rsidP="00652E6D">
      <w:pPr>
        <w:pStyle w:val="Default"/>
        <w:rPr>
          <w:b/>
          <w:bCs/>
          <w:sz w:val="20"/>
          <w:szCs w:val="20"/>
        </w:rPr>
      </w:pPr>
    </w:p>
    <w:p w14:paraId="2F1356D2" w14:textId="1D25F6AB" w:rsidR="00652E6D" w:rsidRPr="00D601CD" w:rsidRDefault="00652E6D" w:rsidP="000D29E1">
      <w:pPr>
        <w:spacing w:line="360" w:lineRule="auto"/>
        <w:jc w:val="both"/>
        <w:rPr>
          <w:rFonts w:ascii="Segoe UI" w:hAnsi="Segoe UI" w:cs="Segoe UI"/>
          <w:bCs/>
          <w:sz w:val="22"/>
          <w:szCs w:val="22"/>
        </w:rPr>
      </w:pPr>
      <w:r w:rsidRPr="00D601CD">
        <w:rPr>
          <w:rFonts w:ascii="Segoe UI" w:hAnsi="Segoe UI" w:cs="Segoe UI"/>
          <w:bCs/>
          <w:sz w:val="22"/>
          <w:szCs w:val="22"/>
        </w:rPr>
        <w:t>La que suscribe, Dra. Lorena Amaya Delgado,</w:t>
      </w:r>
      <w:r>
        <w:rPr>
          <w:rFonts w:ascii="Segoe UI" w:hAnsi="Segoe UI" w:cs="Segoe UI"/>
          <w:bCs/>
          <w:sz w:val="22"/>
          <w:szCs w:val="22"/>
        </w:rPr>
        <w:t xml:space="preserve"> </w:t>
      </w:r>
      <w:proofErr w:type="gramStart"/>
      <w:r w:rsidRPr="00D601CD">
        <w:rPr>
          <w:rFonts w:ascii="Segoe UI" w:hAnsi="Segoe UI" w:cs="Segoe UI"/>
          <w:bCs/>
          <w:sz w:val="22"/>
          <w:szCs w:val="22"/>
        </w:rPr>
        <w:t>Directora</w:t>
      </w:r>
      <w:r>
        <w:rPr>
          <w:rFonts w:ascii="Segoe UI" w:hAnsi="Segoe UI" w:cs="Segoe UI"/>
          <w:bCs/>
          <w:sz w:val="22"/>
          <w:szCs w:val="22"/>
        </w:rPr>
        <w:t xml:space="preserve"> </w:t>
      </w:r>
      <w:r w:rsidRPr="00D601CD">
        <w:rPr>
          <w:rFonts w:ascii="Segoe UI" w:hAnsi="Segoe UI" w:cs="Segoe UI"/>
          <w:bCs/>
          <w:sz w:val="22"/>
          <w:szCs w:val="22"/>
        </w:rPr>
        <w:t>General</w:t>
      </w:r>
      <w:proofErr w:type="gramEnd"/>
      <w:r w:rsidRPr="00D601CD">
        <w:rPr>
          <w:rFonts w:ascii="Segoe UI" w:hAnsi="Segoe UI" w:cs="Segoe UI"/>
          <w:bCs/>
          <w:sz w:val="22"/>
          <w:szCs w:val="22"/>
        </w:rPr>
        <w:t xml:space="preserve"> Interina del Centro de Investigación y Asistencia en Tecnología y Diseño del Estado de Jalisco, A.C. (CIATEJ) se complace en saludarles y compartir con ustedes la siguiente información referente al programa de </w:t>
      </w:r>
      <w:r w:rsidRPr="000D29E1">
        <w:rPr>
          <w:rFonts w:ascii="Segoe UI" w:hAnsi="Segoe UI" w:cs="Segoe UI"/>
          <w:b/>
          <w:sz w:val="22"/>
          <w:szCs w:val="22"/>
        </w:rPr>
        <w:t>Maestría en Ciencias de la Floricultura</w:t>
      </w:r>
      <w:r w:rsidRPr="00D601CD">
        <w:rPr>
          <w:rFonts w:ascii="Segoe UI" w:hAnsi="Segoe UI" w:cs="Segoe UI"/>
          <w:bCs/>
          <w:sz w:val="22"/>
          <w:szCs w:val="22"/>
        </w:rPr>
        <w:t xml:space="preserve">, esto para que pueda ser considerado dentro del Sistema Nacional de Posgrados. </w:t>
      </w:r>
    </w:p>
    <w:p w14:paraId="580F3A81" w14:textId="77777777" w:rsidR="00D5756D" w:rsidRDefault="00D5756D" w:rsidP="00E5146D">
      <w:pPr>
        <w:pStyle w:val="Default"/>
        <w:rPr>
          <w:sz w:val="20"/>
          <w:szCs w:val="20"/>
        </w:rPr>
      </w:pPr>
    </w:p>
    <w:tbl>
      <w:tblPr>
        <w:tblW w:w="9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5"/>
        <w:gridCol w:w="4865"/>
      </w:tblGrid>
      <w:tr w:rsidR="00E5146D" w14:paraId="2D015ABD" w14:textId="77777777" w:rsidTr="00E5146D">
        <w:trPr>
          <w:trHeight w:val="122"/>
        </w:trPr>
        <w:tc>
          <w:tcPr>
            <w:tcW w:w="4865" w:type="dxa"/>
          </w:tcPr>
          <w:p w14:paraId="294A9014" w14:textId="317E68D0" w:rsidR="00E5146D" w:rsidRDefault="00E5146D" w:rsidP="00E5146D">
            <w:pPr>
              <w:pStyle w:val="Default"/>
              <w:rPr>
                <w:color w:val="FFFFFF"/>
                <w:sz w:val="18"/>
                <w:szCs w:val="18"/>
              </w:rPr>
            </w:pPr>
            <w:r w:rsidRPr="00E5146D">
              <w:rPr>
                <w:color w:val="auto"/>
                <w:sz w:val="18"/>
                <w:szCs w:val="18"/>
              </w:rPr>
              <w:t>Elemento</w:t>
            </w:r>
          </w:p>
        </w:tc>
        <w:tc>
          <w:tcPr>
            <w:tcW w:w="4865" w:type="dxa"/>
          </w:tcPr>
          <w:p w14:paraId="2C860883" w14:textId="3962E324" w:rsidR="00E5146D" w:rsidRPr="00E5146D" w:rsidRDefault="00E5146D" w:rsidP="00E5146D">
            <w:pPr>
              <w:pStyle w:val="Default"/>
              <w:rPr>
                <w:color w:val="auto"/>
                <w:sz w:val="18"/>
                <w:szCs w:val="18"/>
              </w:rPr>
            </w:pPr>
            <w:r>
              <w:rPr>
                <w:color w:val="auto"/>
                <w:sz w:val="18"/>
                <w:szCs w:val="18"/>
              </w:rPr>
              <w:t>Detalle</w:t>
            </w:r>
          </w:p>
        </w:tc>
      </w:tr>
      <w:tr w:rsidR="00E5146D" w14:paraId="69F7C53A" w14:textId="77777777" w:rsidTr="00E5146D">
        <w:trPr>
          <w:trHeight w:val="122"/>
        </w:trPr>
        <w:tc>
          <w:tcPr>
            <w:tcW w:w="4865" w:type="dxa"/>
          </w:tcPr>
          <w:p w14:paraId="2802D3A3" w14:textId="77777777" w:rsidR="00E5146D" w:rsidRPr="000D29E1" w:rsidRDefault="00E5146D">
            <w:pPr>
              <w:pStyle w:val="Default"/>
              <w:rPr>
                <w:sz w:val="20"/>
                <w:szCs w:val="20"/>
              </w:rPr>
            </w:pPr>
            <w:r w:rsidRPr="000D29E1">
              <w:rPr>
                <w:b/>
                <w:bCs/>
                <w:sz w:val="20"/>
                <w:szCs w:val="20"/>
              </w:rPr>
              <w:t xml:space="preserve">Número de referencia </w:t>
            </w:r>
          </w:p>
        </w:tc>
        <w:tc>
          <w:tcPr>
            <w:tcW w:w="4865" w:type="dxa"/>
          </w:tcPr>
          <w:p w14:paraId="0F7DD8ED" w14:textId="60DEDDB7" w:rsidR="00E5146D" w:rsidRPr="0074714D" w:rsidRDefault="00D22AF0">
            <w:pPr>
              <w:pStyle w:val="Default"/>
              <w:rPr>
                <w:b/>
                <w:bCs/>
                <w:sz w:val="20"/>
                <w:szCs w:val="20"/>
              </w:rPr>
            </w:pPr>
            <w:r w:rsidRPr="000D29E1">
              <w:rPr>
                <w:b/>
                <w:bCs/>
              </w:rPr>
              <w:t>002520</w:t>
            </w:r>
            <w:r w:rsidR="00E5146D" w:rsidRPr="000D29E1">
              <w:rPr>
                <w:b/>
                <w:bCs/>
              </w:rPr>
              <w:t xml:space="preserve"> </w:t>
            </w:r>
          </w:p>
        </w:tc>
      </w:tr>
      <w:tr w:rsidR="00E5146D" w14:paraId="3C7E0C12" w14:textId="77777777" w:rsidTr="00E5146D">
        <w:trPr>
          <w:trHeight w:val="122"/>
        </w:trPr>
        <w:tc>
          <w:tcPr>
            <w:tcW w:w="4865" w:type="dxa"/>
          </w:tcPr>
          <w:p w14:paraId="615626B3" w14:textId="77777777" w:rsidR="00E5146D" w:rsidRPr="000D29E1" w:rsidRDefault="00E5146D">
            <w:pPr>
              <w:pStyle w:val="Default"/>
              <w:rPr>
                <w:sz w:val="20"/>
                <w:szCs w:val="20"/>
              </w:rPr>
            </w:pPr>
            <w:r w:rsidRPr="000D29E1">
              <w:rPr>
                <w:b/>
                <w:bCs/>
                <w:sz w:val="20"/>
                <w:szCs w:val="20"/>
              </w:rPr>
              <w:t xml:space="preserve">Nombre del posgrado </w:t>
            </w:r>
          </w:p>
        </w:tc>
        <w:tc>
          <w:tcPr>
            <w:tcW w:w="4865" w:type="dxa"/>
          </w:tcPr>
          <w:p w14:paraId="411778B2" w14:textId="79606419" w:rsidR="00E5146D" w:rsidRPr="0074714D" w:rsidRDefault="001732A0">
            <w:pPr>
              <w:pStyle w:val="Default"/>
              <w:rPr>
                <w:sz w:val="20"/>
                <w:szCs w:val="20"/>
              </w:rPr>
            </w:pPr>
            <w:r w:rsidRPr="0074714D">
              <w:rPr>
                <w:sz w:val="20"/>
                <w:szCs w:val="20"/>
              </w:rPr>
              <w:t>Maestría</w:t>
            </w:r>
            <w:r w:rsidR="00E5146D" w:rsidRPr="0074714D">
              <w:rPr>
                <w:sz w:val="20"/>
                <w:szCs w:val="20"/>
              </w:rPr>
              <w:t xml:space="preserve"> en Ciencias </w:t>
            </w:r>
            <w:r w:rsidR="001800FA" w:rsidRPr="0074714D">
              <w:rPr>
                <w:sz w:val="20"/>
                <w:szCs w:val="20"/>
              </w:rPr>
              <w:t>de la Floricultura</w:t>
            </w:r>
            <w:r w:rsidR="00E5146D" w:rsidRPr="0074714D">
              <w:rPr>
                <w:sz w:val="20"/>
                <w:szCs w:val="20"/>
              </w:rPr>
              <w:t xml:space="preserve"> </w:t>
            </w:r>
          </w:p>
        </w:tc>
      </w:tr>
      <w:tr w:rsidR="00652E6D" w14:paraId="11768A3E" w14:textId="77777777" w:rsidTr="00E5146D">
        <w:trPr>
          <w:trHeight w:val="122"/>
        </w:trPr>
        <w:tc>
          <w:tcPr>
            <w:tcW w:w="4865" w:type="dxa"/>
          </w:tcPr>
          <w:p w14:paraId="4AA1EC59" w14:textId="77777777" w:rsidR="00652E6D" w:rsidRPr="000D29E1" w:rsidRDefault="00652E6D" w:rsidP="00652E6D">
            <w:pPr>
              <w:pStyle w:val="Default"/>
              <w:rPr>
                <w:sz w:val="20"/>
                <w:szCs w:val="20"/>
              </w:rPr>
            </w:pPr>
            <w:r w:rsidRPr="000D29E1">
              <w:rPr>
                <w:b/>
                <w:bCs/>
                <w:sz w:val="20"/>
                <w:szCs w:val="20"/>
              </w:rPr>
              <w:t xml:space="preserve">IES/Centros de investigación </w:t>
            </w:r>
          </w:p>
        </w:tc>
        <w:tc>
          <w:tcPr>
            <w:tcW w:w="4865" w:type="dxa"/>
          </w:tcPr>
          <w:p w14:paraId="40F4FC0E" w14:textId="1F3AD1E7" w:rsidR="00652E6D" w:rsidRPr="0074714D" w:rsidRDefault="00652E6D" w:rsidP="00652E6D">
            <w:pPr>
              <w:pStyle w:val="Default"/>
              <w:rPr>
                <w:sz w:val="20"/>
                <w:szCs w:val="20"/>
              </w:rPr>
            </w:pPr>
            <w:r w:rsidRPr="0074714D">
              <w:rPr>
                <w:bCs/>
                <w:sz w:val="20"/>
                <w:szCs w:val="20"/>
              </w:rPr>
              <w:t>Centro de Investigación y Asistencia en Tecnología y Diseño del Estado de Jalisco, A.C.</w:t>
            </w:r>
          </w:p>
        </w:tc>
      </w:tr>
      <w:tr w:rsidR="00652E6D" w14:paraId="042251E9" w14:textId="77777777" w:rsidTr="00E5146D">
        <w:trPr>
          <w:trHeight w:val="244"/>
        </w:trPr>
        <w:tc>
          <w:tcPr>
            <w:tcW w:w="4865" w:type="dxa"/>
          </w:tcPr>
          <w:p w14:paraId="0BA2283F" w14:textId="77777777" w:rsidR="00652E6D" w:rsidRPr="000D29E1" w:rsidRDefault="00652E6D" w:rsidP="00652E6D">
            <w:pPr>
              <w:pStyle w:val="Default"/>
              <w:rPr>
                <w:sz w:val="20"/>
                <w:szCs w:val="20"/>
              </w:rPr>
            </w:pPr>
            <w:r w:rsidRPr="000D29E1">
              <w:rPr>
                <w:b/>
                <w:bCs/>
                <w:sz w:val="20"/>
                <w:szCs w:val="20"/>
              </w:rPr>
              <w:t xml:space="preserve">Tipo de Institución </w:t>
            </w:r>
          </w:p>
        </w:tc>
        <w:tc>
          <w:tcPr>
            <w:tcW w:w="4865" w:type="dxa"/>
          </w:tcPr>
          <w:p w14:paraId="6C012CD8" w14:textId="65BB8D19" w:rsidR="00652E6D" w:rsidRPr="0074714D" w:rsidRDefault="00652E6D" w:rsidP="00652E6D">
            <w:pPr>
              <w:pStyle w:val="Default"/>
              <w:rPr>
                <w:sz w:val="20"/>
                <w:szCs w:val="20"/>
              </w:rPr>
            </w:pPr>
            <w:r w:rsidRPr="0074714D">
              <w:rPr>
                <w:sz w:val="20"/>
                <w:szCs w:val="20"/>
              </w:rPr>
              <w:t xml:space="preserve">Pública </w:t>
            </w:r>
          </w:p>
        </w:tc>
      </w:tr>
      <w:tr w:rsidR="00E5146D" w14:paraId="54BC29D2" w14:textId="77777777" w:rsidTr="00E5146D">
        <w:trPr>
          <w:trHeight w:val="376"/>
        </w:trPr>
        <w:tc>
          <w:tcPr>
            <w:tcW w:w="4865" w:type="dxa"/>
          </w:tcPr>
          <w:p w14:paraId="33ACF970" w14:textId="77777777" w:rsidR="00E5146D" w:rsidRPr="000D29E1" w:rsidRDefault="00E5146D">
            <w:pPr>
              <w:pStyle w:val="Default"/>
              <w:rPr>
                <w:sz w:val="20"/>
                <w:szCs w:val="20"/>
              </w:rPr>
            </w:pPr>
            <w:r w:rsidRPr="000D29E1">
              <w:rPr>
                <w:b/>
                <w:bCs/>
                <w:sz w:val="20"/>
                <w:szCs w:val="20"/>
              </w:rPr>
              <w:t xml:space="preserve">Grado </w:t>
            </w:r>
          </w:p>
        </w:tc>
        <w:tc>
          <w:tcPr>
            <w:tcW w:w="4865" w:type="dxa"/>
          </w:tcPr>
          <w:p w14:paraId="788656C8" w14:textId="70CCD4FF" w:rsidR="00E5146D" w:rsidRPr="0074714D" w:rsidRDefault="00E5146D" w:rsidP="00652E6D">
            <w:pPr>
              <w:pStyle w:val="Default"/>
              <w:rPr>
                <w:sz w:val="20"/>
                <w:szCs w:val="20"/>
              </w:rPr>
            </w:pPr>
            <w:r w:rsidRPr="0074714D">
              <w:rPr>
                <w:sz w:val="20"/>
                <w:szCs w:val="20"/>
              </w:rPr>
              <w:t xml:space="preserve">Maestría </w:t>
            </w:r>
          </w:p>
        </w:tc>
      </w:tr>
      <w:tr w:rsidR="00E5146D" w14:paraId="4F5ECBD6" w14:textId="77777777" w:rsidTr="00E5146D">
        <w:trPr>
          <w:trHeight w:val="249"/>
        </w:trPr>
        <w:tc>
          <w:tcPr>
            <w:tcW w:w="4865" w:type="dxa"/>
          </w:tcPr>
          <w:p w14:paraId="519D3E2C" w14:textId="77777777" w:rsidR="00E5146D" w:rsidRPr="000D29E1" w:rsidRDefault="00E5146D">
            <w:pPr>
              <w:pStyle w:val="Default"/>
              <w:rPr>
                <w:sz w:val="20"/>
                <w:szCs w:val="20"/>
              </w:rPr>
            </w:pPr>
            <w:r w:rsidRPr="000D29E1">
              <w:rPr>
                <w:b/>
                <w:bCs/>
                <w:sz w:val="20"/>
                <w:szCs w:val="20"/>
              </w:rPr>
              <w:t xml:space="preserve">Orientación </w:t>
            </w:r>
          </w:p>
        </w:tc>
        <w:tc>
          <w:tcPr>
            <w:tcW w:w="4865" w:type="dxa"/>
          </w:tcPr>
          <w:p w14:paraId="7E8BAC52" w14:textId="3209000E" w:rsidR="00E5146D" w:rsidRPr="0074714D" w:rsidRDefault="00E5146D" w:rsidP="00D22AF0">
            <w:pPr>
              <w:pStyle w:val="Default"/>
              <w:rPr>
                <w:sz w:val="20"/>
                <w:szCs w:val="20"/>
              </w:rPr>
            </w:pPr>
            <w:r w:rsidRPr="0074714D">
              <w:rPr>
                <w:sz w:val="20"/>
                <w:szCs w:val="20"/>
              </w:rPr>
              <w:t xml:space="preserve">Investigación </w:t>
            </w:r>
          </w:p>
        </w:tc>
      </w:tr>
      <w:tr w:rsidR="00E5146D" w14:paraId="1B5F7B99" w14:textId="77777777" w:rsidTr="00E5146D">
        <w:trPr>
          <w:trHeight w:val="367"/>
        </w:trPr>
        <w:tc>
          <w:tcPr>
            <w:tcW w:w="4865" w:type="dxa"/>
          </w:tcPr>
          <w:p w14:paraId="02BEA8F0" w14:textId="77777777" w:rsidR="00E5146D" w:rsidRPr="000D29E1" w:rsidRDefault="00E5146D">
            <w:pPr>
              <w:pStyle w:val="Default"/>
              <w:rPr>
                <w:sz w:val="20"/>
                <w:szCs w:val="20"/>
              </w:rPr>
            </w:pPr>
            <w:r w:rsidRPr="000D29E1">
              <w:rPr>
                <w:b/>
                <w:bCs/>
                <w:sz w:val="20"/>
                <w:szCs w:val="20"/>
              </w:rPr>
              <w:t xml:space="preserve">Área </w:t>
            </w:r>
          </w:p>
          <w:p w14:paraId="6763AAA5" w14:textId="77777777" w:rsidR="00E5146D" w:rsidRPr="000D29E1" w:rsidRDefault="00E5146D">
            <w:pPr>
              <w:pStyle w:val="Default"/>
              <w:rPr>
                <w:sz w:val="20"/>
                <w:szCs w:val="20"/>
              </w:rPr>
            </w:pPr>
            <w:r w:rsidRPr="000D29E1">
              <w:rPr>
                <w:b/>
                <w:bCs/>
                <w:sz w:val="20"/>
                <w:szCs w:val="20"/>
              </w:rPr>
              <w:t xml:space="preserve">Campo y </w:t>
            </w:r>
          </w:p>
          <w:p w14:paraId="75966344" w14:textId="77777777" w:rsidR="00E5146D" w:rsidRPr="000D29E1" w:rsidRDefault="00E5146D">
            <w:pPr>
              <w:pStyle w:val="Default"/>
              <w:rPr>
                <w:sz w:val="20"/>
                <w:szCs w:val="20"/>
              </w:rPr>
            </w:pPr>
            <w:r w:rsidRPr="000D29E1">
              <w:rPr>
                <w:b/>
                <w:bCs/>
                <w:sz w:val="20"/>
                <w:szCs w:val="20"/>
              </w:rPr>
              <w:t xml:space="preserve">Disciplina </w:t>
            </w:r>
          </w:p>
        </w:tc>
        <w:tc>
          <w:tcPr>
            <w:tcW w:w="4865" w:type="dxa"/>
          </w:tcPr>
          <w:p w14:paraId="082B2DE1" w14:textId="77777777" w:rsidR="00E5146D" w:rsidRPr="0074714D" w:rsidRDefault="00D22AF0">
            <w:pPr>
              <w:pStyle w:val="Default"/>
              <w:rPr>
                <w:sz w:val="20"/>
                <w:szCs w:val="20"/>
              </w:rPr>
            </w:pPr>
            <w:r w:rsidRPr="0074714D">
              <w:rPr>
                <w:sz w:val="20"/>
                <w:szCs w:val="20"/>
              </w:rPr>
              <w:t>Ciencias Agropecuarias y Biotecnología.</w:t>
            </w:r>
          </w:p>
          <w:p w14:paraId="17D01516" w14:textId="77777777" w:rsidR="00D22AF0" w:rsidRPr="0074714D" w:rsidRDefault="00D22AF0">
            <w:pPr>
              <w:pStyle w:val="Default"/>
              <w:rPr>
                <w:sz w:val="20"/>
                <w:szCs w:val="20"/>
              </w:rPr>
            </w:pPr>
            <w:r w:rsidRPr="0074714D">
              <w:rPr>
                <w:sz w:val="20"/>
                <w:szCs w:val="20"/>
              </w:rPr>
              <w:t>Agronomía.</w:t>
            </w:r>
          </w:p>
          <w:p w14:paraId="256B2B0E" w14:textId="11E23982" w:rsidR="00D22AF0" w:rsidRPr="0074714D" w:rsidRDefault="00D22AF0">
            <w:pPr>
              <w:pStyle w:val="Default"/>
              <w:rPr>
                <w:sz w:val="20"/>
                <w:szCs w:val="20"/>
              </w:rPr>
            </w:pPr>
            <w:r w:rsidRPr="0074714D">
              <w:rPr>
                <w:sz w:val="20"/>
                <w:szCs w:val="20"/>
              </w:rPr>
              <w:t xml:space="preserve">Ciencias de la Floricultura. </w:t>
            </w:r>
          </w:p>
        </w:tc>
      </w:tr>
      <w:tr w:rsidR="00D22AF0" w14:paraId="76C6B19D" w14:textId="77777777" w:rsidTr="00E5146D">
        <w:trPr>
          <w:trHeight w:val="1737"/>
        </w:trPr>
        <w:tc>
          <w:tcPr>
            <w:tcW w:w="4865" w:type="dxa"/>
          </w:tcPr>
          <w:p w14:paraId="3915694F" w14:textId="77777777" w:rsidR="00D22AF0" w:rsidRPr="000D29E1" w:rsidRDefault="00D22AF0" w:rsidP="00D22AF0">
            <w:pPr>
              <w:pStyle w:val="Default"/>
              <w:rPr>
                <w:sz w:val="20"/>
                <w:szCs w:val="20"/>
              </w:rPr>
            </w:pPr>
            <w:r w:rsidRPr="000D29E1">
              <w:rPr>
                <w:b/>
                <w:bCs/>
                <w:sz w:val="20"/>
                <w:szCs w:val="20"/>
              </w:rPr>
              <w:t xml:space="preserve">Compromiso institucional </w:t>
            </w:r>
          </w:p>
        </w:tc>
        <w:tc>
          <w:tcPr>
            <w:tcW w:w="4865" w:type="dxa"/>
          </w:tcPr>
          <w:p w14:paraId="0DFA8E3E" w14:textId="77777777" w:rsidR="00D22AF0" w:rsidRPr="008B59A0" w:rsidRDefault="00D22AF0" w:rsidP="00D22AF0">
            <w:pPr>
              <w:pStyle w:val="Default"/>
              <w:rPr>
                <w:sz w:val="20"/>
                <w:szCs w:val="20"/>
              </w:rPr>
            </w:pPr>
            <w:r w:rsidRPr="008B59A0">
              <w:rPr>
                <w:sz w:val="20"/>
                <w:szCs w:val="20"/>
              </w:rPr>
              <w:t>El CIATEJ se compromete a:</w:t>
            </w:r>
          </w:p>
          <w:p w14:paraId="602FA143" w14:textId="77777777" w:rsidR="00D22AF0" w:rsidRPr="008B59A0" w:rsidRDefault="00D22AF0" w:rsidP="00D22AF0">
            <w:pPr>
              <w:pStyle w:val="Default"/>
              <w:numPr>
                <w:ilvl w:val="0"/>
                <w:numId w:val="8"/>
              </w:numPr>
              <w:rPr>
                <w:sz w:val="20"/>
                <w:szCs w:val="20"/>
              </w:rPr>
            </w:pPr>
            <w:r w:rsidRPr="008B59A0">
              <w:rPr>
                <w:sz w:val="20"/>
                <w:szCs w:val="20"/>
              </w:rPr>
              <w:t>Mantener actualizada la información estadística del programa y estudiantes en la plataforma del SNP.</w:t>
            </w:r>
          </w:p>
          <w:p w14:paraId="1E4A5EC9" w14:textId="77777777" w:rsidR="00D22AF0" w:rsidRPr="008B59A0" w:rsidRDefault="00D22AF0" w:rsidP="00D22AF0">
            <w:pPr>
              <w:pStyle w:val="Default"/>
              <w:numPr>
                <w:ilvl w:val="0"/>
                <w:numId w:val="8"/>
              </w:numPr>
              <w:rPr>
                <w:sz w:val="20"/>
                <w:szCs w:val="20"/>
              </w:rPr>
            </w:pPr>
            <w:r w:rsidRPr="008B59A0">
              <w:rPr>
                <w:sz w:val="20"/>
                <w:szCs w:val="20"/>
              </w:rPr>
              <w:t>Garantizar que se cumple con el principio de gratuidad en los términos del Artículo 4, fracción XI de los Lineamientos del SNP.</w:t>
            </w:r>
          </w:p>
          <w:p w14:paraId="2622F786" w14:textId="77777777" w:rsidR="00D22AF0" w:rsidRPr="008B59A0" w:rsidRDefault="00D22AF0" w:rsidP="00D22AF0">
            <w:pPr>
              <w:pStyle w:val="Default"/>
              <w:numPr>
                <w:ilvl w:val="0"/>
                <w:numId w:val="8"/>
              </w:numPr>
              <w:rPr>
                <w:sz w:val="20"/>
                <w:szCs w:val="20"/>
              </w:rPr>
            </w:pPr>
            <w:r w:rsidRPr="008B59A0">
              <w:rPr>
                <w:sz w:val="20"/>
                <w:szCs w:val="20"/>
              </w:rPr>
              <w:t>Indicar mediante los medios requeridos la concurrencia de apoyos asignados a las y los estudiantes con inscripción.</w:t>
            </w:r>
          </w:p>
          <w:p w14:paraId="267E937E" w14:textId="1D36F991" w:rsidR="00D22AF0" w:rsidRPr="008B59A0" w:rsidRDefault="00D22AF0" w:rsidP="00D22AF0">
            <w:pPr>
              <w:pStyle w:val="Default"/>
              <w:numPr>
                <w:ilvl w:val="0"/>
                <w:numId w:val="8"/>
              </w:numPr>
              <w:rPr>
                <w:sz w:val="20"/>
                <w:szCs w:val="20"/>
              </w:rPr>
            </w:pPr>
            <w:r w:rsidRPr="008B59A0">
              <w:rPr>
                <w:sz w:val="20"/>
                <w:szCs w:val="20"/>
              </w:rPr>
              <w:t xml:space="preserve">Promover la colaboración con distintos sectores de la sociedad, mediante la </w:t>
            </w:r>
            <w:r w:rsidRPr="008B59A0">
              <w:rPr>
                <w:sz w:val="20"/>
                <w:szCs w:val="20"/>
              </w:rPr>
              <w:lastRenderedPageBreak/>
              <w:t xml:space="preserve">realización de investigación pertinente y socialmente relevante que contribuya a fortalecer </w:t>
            </w:r>
            <w:r>
              <w:rPr>
                <w:sz w:val="20"/>
                <w:szCs w:val="20"/>
              </w:rPr>
              <w:t>al sector florícola de nuestro país</w:t>
            </w:r>
            <w:r w:rsidRPr="008B59A0">
              <w:rPr>
                <w:sz w:val="20"/>
                <w:szCs w:val="20"/>
              </w:rPr>
              <w:t>.</w:t>
            </w:r>
          </w:p>
          <w:p w14:paraId="60ED0B02" w14:textId="77777777" w:rsidR="00D22AF0" w:rsidRPr="008B59A0" w:rsidRDefault="00D22AF0" w:rsidP="00D22AF0">
            <w:pPr>
              <w:pStyle w:val="Default"/>
              <w:numPr>
                <w:ilvl w:val="0"/>
                <w:numId w:val="8"/>
              </w:numPr>
              <w:rPr>
                <w:sz w:val="20"/>
                <w:szCs w:val="20"/>
              </w:rPr>
            </w:pPr>
            <w:r w:rsidRPr="008B59A0">
              <w:rPr>
                <w:sz w:val="20"/>
                <w:szCs w:val="20"/>
              </w:rPr>
              <w:t>Promover y documentar las acciones de retribución social realizadas por las y los estudiantes durante el desarrollo de su programa de acuerdo a lo establecido en el reglamento de becas vigente y las convocatorias correspondientes.</w:t>
            </w:r>
          </w:p>
          <w:p w14:paraId="00CC3B73" w14:textId="77777777" w:rsidR="00D22AF0" w:rsidRPr="008B59A0" w:rsidRDefault="00D22AF0" w:rsidP="00D22AF0">
            <w:pPr>
              <w:pStyle w:val="Default"/>
              <w:numPr>
                <w:ilvl w:val="0"/>
                <w:numId w:val="8"/>
              </w:numPr>
              <w:rPr>
                <w:sz w:val="20"/>
                <w:szCs w:val="20"/>
              </w:rPr>
            </w:pPr>
            <w:r w:rsidRPr="008B59A0">
              <w:rPr>
                <w:sz w:val="20"/>
                <w:szCs w:val="20"/>
              </w:rPr>
              <w:t xml:space="preserve">Atender toda aquella situación de violencia de género de acuerdo al “Pronunciamiento de </w:t>
            </w:r>
            <w:proofErr w:type="gramStart"/>
            <w:r w:rsidRPr="008B59A0">
              <w:rPr>
                <w:sz w:val="20"/>
                <w:szCs w:val="20"/>
              </w:rPr>
              <w:t>cero tolerancia</w:t>
            </w:r>
            <w:proofErr w:type="gramEnd"/>
            <w:r w:rsidRPr="008B59A0">
              <w:rPr>
                <w:sz w:val="20"/>
                <w:szCs w:val="20"/>
              </w:rPr>
              <w:t xml:space="preserve"> a las conductas de hostigamiento sexual y acoso sexual en el CIATEJ, A.C.” emitido el 19 de abril del 2021.</w:t>
            </w:r>
          </w:p>
          <w:p w14:paraId="36115796" w14:textId="77777777" w:rsidR="00D22AF0" w:rsidRPr="008B59A0" w:rsidRDefault="00D22AF0" w:rsidP="00D22AF0">
            <w:pPr>
              <w:pStyle w:val="Default"/>
              <w:numPr>
                <w:ilvl w:val="0"/>
                <w:numId w:val="8"/>
              </w:numPr>
              <w:rPr>
                <w:sz w:val="20"/>
                <w:szCs w:val="20"/>
              </w:rPr>
            </w:pPr>
            <w:r w:rsidRPr="008B59A0">
              <w:rPr>
                <w:sz w:val="20"/>
                <w:szCs w:val="20"/>
              </w:rPr>
              <w:t>Atender situaciones que atenten a la igualdad y equidad de género de acuerdo a lo establecido en los protocolos de la Norma Mexicana en Igualdad Laboral y No Discriminación en la cual estamos certificados.</w:t>
            </w:r>
          </w:p>
          <w:p w14:paraId="5A89E297" w14:textId="5259E0CC" w:rsidR="00D22AF0" w:rsidRDefault="00D22AF0" w:rsidP="00D22AF0">
            <w:pPr>
              <w:pStyle w:val="Default"/>
              <w:numPr>
                <w:ilvl w:val="0"/>
                <w:numId w:val="8"/>
              </w:numPr>
              <w:rPr>
                <w:sz w:val="18"/>
                <w:szCs w:val="18"/>
              </w:rPr>
            </w:pPr>
            <w:r w:rsidRPr="008B59A0">
              <w:rPr>
                <w:sz w:val="20"/>
                <w:szCs w:val="20"/>
              </w:rPr>
              <w:t xml:space="preserve">Garantizar la originalidad de las tesis de nuestros estudiantes mediante los procesos de revisión </w:t>
            </w:r>
            <w:proofErr w:type="spellStart"/>
            <w:r w:rsidRPr="008B59A0">
              <w:rPr>
                <w:sz w:val="20"/>
                <w:szCs w:val="20"/>
              </w:rPr>
              <w:t>anti-plagio</w:t>
            </w:r>
            <w:proofErr w:type="spellEnd"/>
            <w:r w:rsidRPr="008B59A0">
              <w:rPr>
                <w:sz w:val="20"/>
                <w:szCs w:val="20"/>
              </w:rPr>
              <w:t xml:space="preserve"> de los borradores finales como parte de nuestro proceso de gestión de posgrado estudiantes.</w:t>
            </w:r>
          </w:p>
        </w:tc>
      </w:tr>
      <w:tr w:rsidR="00B70ADB" w14:paraId="1C0C0E74" w14:textId="77777777" w:rsidTr="00E5146D">
        <w:trPr>
          <w:trHeight w:val="367"/>
        </w:trPr>
        <w:tc>
          <w:tcPr>
            <w:tcW w:w="4865" w:type="dxa"/>
          </w:tcPr>
          <w:p w14:paraId="3F98D06B" w14:textId="77777777" w:rsidR="00B70ADB" w:rsidRPr="000D29E1" w:rsidRDefault="00B70ADB" w:rsidP="00B70ADB">
            <w:pPr>
              <w:pStyle w:val="Default"/>
              <w:rPr>
                <w:sz w:val="20"/>
                <w:szCs w:val="20"/>
              </w:rPr>
            </w:pPr>
            <w:r w:rsidRPr="000D29E1">
              <w:rPr>
                <w:b/>
                <w:bCs/>
                <w:sz w:val="20"/>
                <w:szCs w:val="20"/>
              </w:rPr>
              <w:lastRenderedPageBreak/>
              <w:t xml:space="preserve">Justificación de la orientación del programa </w:t>
            </w:r>
          </w:p>
        </w:tc>
        <w:tc>
          <w:tcPr>
            <w:tcW w:w="4865" w:type="dxa"/>
          </w:tcPr>
          <w:p w14:paraId="41D54764" w14:textId="532DFC2E" w:rsidR="00B70ADB" w:rsidRPr="00B70ADB" w:rsidRDefault="00B70ADB" w:rsidP="00B70ADB">
            <w:pPr>
              <w:pStyle w:val="Default"/>
              <w:rPr>
                <w:sz w:val="20"/>
                <w:szCs w:val="20"/>
              </w:rPr>
            </w:pPr>
            <w:r w:rsidRPr="00B70ADB">
              <w:rPr>
                <w:sz w:val="20"/>
                <w:szCs w:val="20"/>
              </w:rPr>
              <w:t>La floricultura constituye una de las actividades del sector agropecuario con mayor generación de ingresos en comparación con los cultivos tradicionales. No obstante, el sector enfrenta un rezago significativo que limita la exportación y competitividad internacional de sus productos. Este rezago se atribuye principalmente a la falta de material genético de calidad, al insuficiente conocimiento técnico para la producción y a la ausencia de variedades adaptadas a las condiciones climáticas del país.</w:t>
            </w:r>
          </w:p>
          <w:p w14:paraId="36F8C798" w14:textId="6574F6D3" w:rsidR="00B70ADB" w:rsidRPr="00B70ADB" w:rsidRDefault="00B70ADB" w:rsidP="00B70ADB">
            <w:pPr>
              <w:pStyle w:val="Default"/>
              <w:rPr>
                <w:sz w:val="20"/>
                <w:szCs w:val="20"/>
              </w:rPr>
            </w:pPr>
            <w:r w:rsidRPr="00B70ADB">
              <w:rPr>
                <w:sz w:val="20"/>
                <w:szCs w:val="20"/>
              </w:rPr>
              <w:t xml:space="preserve">La Maestría en Ciencias de la Floricultura tiene como propósito fortalecer el conocimiento científico y tecnológico en este campo, mediante tres líneas de investigación orientadas a la generación de nuevas variedades competitivas y </w:t>
            </w:r>
            <w:r w:rsidRPr="00B70ADB">
              <w:rPr>
                <w:sz w:val="20"/>
                <w:szCs w:val="20"/>
              </w:rPr>
              <w:lastRenderedPageBreak/>
              <w:t>al desarrollo de tecnologías de producción sustentables.</w:t>
            </w:r>
          </w:p>
          <w:p w14:paraId="0B1AD02C" w14:textId="5469447B" w:rsidR="00B70ADB" w:rsidRPr="00B70ADB" w:rsidRDefault="00B70ADB" w:rsidP="00B70ADB">
            <w:pPr>
              <w:pStyle w:val="Default"/>
              <w:rPr>
                <w:sz w:val="20"/>
                <w:szCs w:val="20"/>
              </w:rPr>
            </w:pPr>
            <w:r w:rsidRPr="00B70ADB">
              <w:rPr>
                <w:sz w:val="20"/>
                <w:szCs w:val="20"/>
              </w:rPr>
              <w:t>El programa busca formar profesionales con capacidades científicas y técnicas sólidas, capaces de generar, producir e incorporar nuevos productos en el ámbito de la floricultura. Su meta es dotar a las y los egresados de conocimientos y herramientas científicas que les permitan integrarse al mercado laboral e impulsar el cambio hacia un modelo productivo competitivo y sostenible, dejando atrás la dependencia de la maquila de variedades desarrolladas en otros países.</w:t>
            </w:r>
          </w:p>
          <w:p w14:paraId="0272B473" w14:textId="78E3C0D3" w:rsidR="00B70ADB" w:rsidRPr="00B70ADB" w:rsidRDefault="00B70ADB" w:rsidP="00B70ADB">
            <w:pPr>
              <w:pStyle w:val="Default"/>
              <w:rPr>
                <w:sz w:val="20"/>
                <w:szCs w:val="20"/>
              </w:rPr>
            </w:pPr>
            <w:r w:rsidRPr="00B70ADB">
              <w:rPr>
                <w:sz w:val="20"/>
                <w:szCs w:val="20"/>
              </w:rPr>
              <w:t>Este programa de maestría es único en México por su enfoque en la atención integral del sector florícola a través de la generación y aplicación del conocimiento científico. Su modelo educativo promueve la participación activa de las y los estudiantes en proyectos de investigación vigentes y en desarrollo, fortaleciendo sus competencias en investigación aplicada.</w:t>
            </w:r>
          </w:p>
          <w:p w14:paraId="2C002159" w14:textId="05814F19" w:rsidR="00B70ADB" w:rsidRPr="00B70ADB" w:rsidRDefault="00B70ADB" w:rsidP="00B70ADB">
            <w:pPr>
              <w:pStyle w:val="Default"/>
              <w:rPr>
                <w:sz w:val="20"/>
                <w:szCs w:val="20"/>
              </w:rPr>
            </w:pPr>
            <w:r w:rsidRPr="00B70ADB">
              <w:rPr>
                <w:sz w:val="20"/>
                <w:szCs w:val="20"/>
              </w:rPr>
              <w:t>La productividad académica de las y los estudiantes se refleja en la publicación de artículos científicos, requisito indispensable para la obtención del grado, lo que evidencia la calidad y el impacto de la formación que reciben durante su trayectoria en el programa.</w:t>
            </w:r>
          </w:p>
        </w:tc>
      </w:tr>
      <w:tr w:rsidR="00D22AF0" w14:paraId="2A58F655" w14:textId="77777777" w:rsidTr="00E5146D">
        <w:trPr>
          <w:trHeight w:val="244"/>
        </w:trPr>
        <w:tc>
          <w:tcPr>
            <w:tcW w:w="4865" w:type="dxa"/>
          </w:tcPr>
          <w:p w14:paraId="159337AF" w14:textId="77777777" w:rsidR="00D22AF0" w:rsidRPr="000D29E1" w:rsidRDefault="00D22AF0" w:rsidP="00D22AF0">
            <w:pPr>
              <w:pStyle w:val="Default"/>
              <w:rPr>
                <w:sz w:val="20"/>
                <w:szCs w:val="20"/>
              </w:rPr>
            </w:pPr>
            <w:r w:rsidRPr="000D29E1">
              <w:rPr>
                <w:b/>
                <w:bCs/>
                <w:sz w:val="20"/>
                <w:szCs w:val="20"/>
              </w:rPr>
              <w:lastRenderedPageBreak/>
              <w:t xml:space="preserve">Actores de la sociedad con </w:t>
            </w:r>
          </w:p>
          <w:p w14:paraId="4BCBE940" w14:textId="77777777" w:rsidR="00D22AF0" w:rsidRPr="000D29E1" w:rsidRDefault="00D22AF0" w:rsidP="00D22AF0">
            <w:pPr>
              <w:pStyle w:val="Default"/>
              <w:rPr>
                <w:sz w:val="20"/>
                <w:szCs w:val="20"/>
              </w:rPr>
            </w:pPr>
            <w:r w:rsidRPr="000D29E1">
              <w:rPr>
                <w:b/>
                <w:bCs/>
                <w:sz w:val="20"/>
                <w:szCs w:val="20"/>
              </w:rPr>
              <w:t xml:space="preserve">los que colabora el programa </w:t>
            </w:r>
          </w:p>
        </w:tc>
        <w:tc>
          <w:tcPr>
            <w:tcW w:w="4865" w:type="dxa"/>
          </w:tcPr>
          <w:p w14:paraId="727BF755" w14:textId="1D8784EB" w:rsidR="00B70ADB" w:rsidRPr="0074714D" w:rsidRDefault="00B70ADB" w:rsidP="00B70ADB">
            <w:pPr>
              <w:pStyle w:val="Default"/>
              <w:rPr>
                <w:sz w:val="20"/>
                <w:szCs w:val="20"/>
              </w:rPr>
            </w:pPr>
            <w:r w:rsidRPr="0074714D">
              <w:rPr>
                <w:sz w:val="20"/>
                <w:szCs w:val="20"/>
              </w:rPr>
              <w:t>El programa promueve la interacción con diversos actores académicos, institucionales y del sector productivo, derivada de las colaboraciones establecidas en los proyectos de investigación en los que las y los estudiantes participan de forma directa y activa.</w:t>
            </w:r>
          </w:p>
          <w:p w14:paraId="68C00A53" w14:textId="18CC64FA" w:rsidR="00D22AF0" w:rsidRDefault="00B70ADB" w:rsidP="00B70ADB">
            <w:pPr>
              <w:pStyle w:val="Default"/>
              <w:rPr>
                <w:sz w:val="18"/>
                <w:szCs w:val="18"/>
              </w:rPr>
            </w:pPr>
            <w:r w:rsidRPr="0074714D">
              <w:rPr>
                <w:sz w:val="20"/>
                <w:szCs w:val="20"/>
              </w:rPr>
              <w:t>Asimismo, mantiene vínculos con Universidades e Instituciones de Educación Superior (IES) mediante la incorporación de profesoras y profesores externos en los comités tutoriales de las y los estudiantes, así como de las y los egresados del programa. Estas colaboraciones fortalecen la formación académica, favorecen el intercambio de experiencias y conocimientos y consolidan redes de investigación a nivel nacional e internacional.</w:t>
            </w:r>
          </w:p>
        </w:tc>
      </w:tr>
    </w:tbl>
    <w:p w14:paraId="17181664" w14:textId="7116D307" w:rsidR="00D055F5" w:rsidRDefault="00D055F5" w:rsidP="00582E02"/>
    <w:p w14:paraId="7E438A0E" w14:textId="612BE8C9" w:rsidR="00BA3551" w:rsidRPr="009815E0" w:rsidRDefault="00BA3551" w:rsidP="00BA3551">
      <w:pPr>
        <w:jc w:val="both"/>
        <w:rPr>
          <w:rFonts w:ascii="Segoe UI" w:hAnsi="Segoe UI" w:cs="Segoe UI"/>
          <w:bCs/>
        </w:rPr>
      </w:pPr>
      <w:r w:rsidRPr="009815E0">
        <w:rPr>
          <w:rFonts w:ascii="Segoe UI" w:hAnsi="Segoe UI" w:cs="Segoe UI"/>
          <w:bCs/>
        </w:rPr>
        <w:lastRenderedPageBreak/>
        <w:t>Sin más por el momento, me despido de usted esperando su respuesta</w:t>
      </w:r>
      <w:r>
        <w:rPr>
          <w:rFonts w:ascii="Segoe UI" w:hAnsi="Segoe UI" w:cs="Segoe UI"/>
          <w:bCs/>
        </w:rPr>
        <w:t xml:space="preserve"> sea </w:t>
      </w:r>
      <w:r w:rsidRPr="009815E0">
        <w:rPr>
          <w:rFonts w:ascii="Segoe UI" w:hAnsi="Segoe UI" w:cs="Segoe UI"/>
          <w:bCs/>
        </w:rPr>
        <w:t>afirmativa ante nuestra postulación de</w:t>
      </w:r>
      <w:r>
        <w:rPr>
          <w:rFonts w:ascii="Segoe UI" w:hAnsi="Segoe UI" w:cs="Segoe UI"/>
          <w:bCs/>
        </w:rPr>
        <w:t xml:space="preserve">l programa de </w:t>
      </w:r>
      <w:r w:rsidR="000D29E1">
        <w:rPr>
          <w:rFonts w:ascii="Segoe UI" w:hAnsi="Segoe UI" w:cs="Segoe UI"/>
          <w:bCs/>
        </w:rPr>
        <w:t>Maestría</w:t>
      </w:r>
      <w:r>
        <w:rPr>
          <w:rFonts w:ascii="Segoe UI" w:hAnsi="Segoe UI" w:cs="Segoe UI"/>
          <w:bCs/>
        </w:rPr>
        <w:t>.</w:t>
      </w:r>
    </w:p>
    <w:p w14:paraId="00142497" w14:textId="77777777" w:rsidR="00BA3551" w:rsidRPr="009815E0" w:rsidRDefault="00BA3551" w:rsidP="00BA3551">
      <w:pPr>
        <w:rPr>
          <w:rFonts w:ascii="Segoe UI" w:hAnsi="Segoe UI" w:cs="Segoe UI"/>
          <w:bCs/>
        </w:rPr>
      </w:pPr>
    </w:p>
    <w:p w14:paraId="1FCC5EBE" w14:textId="77777777" w:rsidR="00BA3551" w:rsidRPr="009815E0" w:rsidRDefault="00BA3551" w:rsidP="00BA3551">
      <w:pPr>
        <w:jc w:val="center"/>
        <w:rPr>
          <w:rFonts w:ascii="Segoe UI" w:hAnsi="Segoe UI" w:cs="Segoe UI"/>
          <w:bCs/>
        </w:rPr>
      </w:pPr>
      <w:r w:rsidRPr="009815E0">
        <w:rPr>
          <w:rFonts w:ascii="Segoe UI" w:hAnsi="Segoe UI" w:cs="Segoe UI"/>
          <w:bCs/>
        </w:rPr>
        <w:t>Atentamente</w:t>
      </w:r>
    </w:p>
    <w:p w14:paraId="7E5B671A" w14:textId="77777777" w:rsidR="00BA3551" w:rsidRPr="009815E0" w:rsidRDefault="00BA3551" w:rsidP="00BA3551">
      <w:pPr>
        <w:rPr>
          <w:rFonts w:ascii="Segoe UI" w:hAnsi="Segoe UI" w:cs="Segoe UI"/>
          <w:bCs/>
        </w:rPr>
      </w:pPr>
    </w:p>
    <w:p w14:paraId="138F543F" w14:textId="77777777" w:rsidR="00BA3551" w:rsidRPr="009815E0" w:rsidRDefault="00BA3551" w:rsidP="00BA3551">
      <w:pPr>
        <w:jc w:val="center"/>
        <w:rPr>
          <w:rFonts w:ascii="Segoe UI" w:hAnsi="Segoe UI" w:cs="Segoe UI"/>
          <w:bCs/>
        </w:rPr>
      </w:pPr>
    </w:p>
    <w:p w14:paraId="7C9FBBD7" w14:textId="77777777" w:rsidR="00BA3551" w:rsidRPr="009815E0" w:rsidRDefault="00BA3551" w:rsidP="00BA3551">
      <w:pPr>
        <w:jc w:val="center"/>
        <w:rPr>
          <w:rFonts w:ascii="Segoe UI" w:hAnsi="Segoe UI" w:cs="Segoe UI"/>
          <w:bCs/>
        </w:rPr>
      </w:pPr>
      <w:r w:rsidRPr="009815E0">
        <w:rPr>
          <w:rFonts w:ascii="Segoe UI" w:hAnsi="Segoe UI" w:cs="Segoe UI"/>
          <w:bCs/>
        </w:rPr>
        <w:t>_____________</w:t>
      </w:r>
      <w:r>
        <w:rPr>
          <w:rFonts w:ascii="Segoe UI" w:hAnsi="Segoe UI" w:cs="Segoe UI"/>
          <w:bCs/>
        </w:rPr>
        <w:t>______________________</w:t>
      </w:r>
      <w:r w:rsidRPr="009815E0">
        <w:rPr>
          <w:rFonts w:ascii="Segoe UI" w:hAnsi="Segoe UI" w:cs="Segoe UI"/>
          <w:bCs/>
        </w:rPr>
        <w:t>_____________</w:t>
      </w:r>
    </w:p>
    <w:p w14:paraId="16F627D6" w14:textId="77777777" w:rsidR="00BA3551" w:rsidRPr="009815E0" w:rsidRDefault="00BA3551" w:rsidP="00BA3551">
      <w:pPr>
        <w:jc w:val="center"/>
        <w:rPr>
          <w:rFonts w:ascii="Segoe UI" w:hAnsi="Segoe UI" w:cs="Segoe UI"/>
          <w:bCs/>
        </w:rPr>
      </w:pPr>
      <w:r w:rsidRPr="009815E0">
        <w:rPr>
          <w:rFonts w:ascii="Segoe UI" w:hAnsi="Segoe UI" w:cs="Segoe UI"/>
          <w:bCs/>
        </w:rPr>
        <w:t xml:space="preserve">Dra. </w:t>
      </w:r>
      <w:r>
        <w:rPr>
          <w:rFonts w:ascii="Segoe UI" w:hAnsi="Segoe UI" w:cs="Segoe UI"/>
          <w:bCs/>
        </w:rPr>
        <w:t>Lorena Amaya Delgado</w:t>
      </w:r>
    </w:p>
    <w:p w14:paraId="7C62F29D" w14:textId="77777777" w:rsidR="00BA3551" w:rsidRPr="00111219" w:rsidRDefault="00BA3551" w:rsidP="00BA3551">
      <w:pPr>
        <w:jc w:val="center"/>
        <w:rPr>
          <w:rFonts w:ascii="Segoe UI" w:hAnsi="Segoe UI" w:cs="Segoe UI"/>
          <w:bCs/>
        </w:rPr>
      </w:pPr>
      <w:r w:rsidRPr="009815E0">
        <w:rPr>
          <w:rFonts w:ascii="Segoe UI" w:hAnsi="Segoe UI" w:cs="Segoe UI"/>
          <w:bCs/>
        </w:rPr>
        <w:t>Directora General</w:t>
      </w:r>
      <w:r>
        <w:rPr>
          <w:rFonts w:ascii="Segoe UI" w:hAnsi="Segoe UI" w:cs="Segoe UI"/>
          <w:bCs/>
        </w:rPr>
        <w:t xml:space="preserve"> Interina</w:t>
      </w:r>
      <w:r>
        <w:rPr>
          <w:rFonts w:ascii="Segoe UI" w:hAnsi="Segoe UI" w:cs="Segoe UI"/>
          <w:bCs/>
        </w:rPr>
        <w:br/>
      </w:r>
      <w:r w:rsidRPr="009815E0">
        <w:rPr>
          <w:rFonts w:ascii="Segoe UI" w:hAnsi="Segoe UI" w:cs="Segoe UI"/>
          <w:bCs/>
        </w:rPr>
        <w:t xml:space="preserve"> CIATEJ</w:t>
      </w:r>
    </w:p>
    <w:p w14:paraId="13AAA1FE" w14:textId="77777777" w:rsidR="00BA3551" w:rsidRPr="00582E02" w:rsidRDefault="00BA3551" w:rsidP="00582E02"/>
    <w:bookmarkEnd w:id="0"/>
    <w:sectPr w:rsidR="00BA3551" w:rsidRPr="00582E02" w:rsidSect="00A73D65">
      <w:headerReference w:type="even" r:id="rId7"/>
      <w:headerReference w:type="default" r:id="rId8"/>
      <w:footerReference w:type="even" r:id="rId9"/>
      <w:footerReference w:type="default" r:id="rId10"/>
      <w:pgSz w:w="12240" w:h="15840"/>
      <w:pgMar w:top="23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16587" w14:textId="77777777" w:rsidR="00BF68B8" w:rsidRDefault="00BF68B8" w:rsidP="00A73D65">
      <w:r>
        <w:separator/>
      </w:r>
    </w:p>
  </w:endnote>
  <w:endnote w:type="continuationSeparator" w:id="0">
    <w:p w14:paraId="5F41A75E" w14:textId="77777777" w:rsidR="00BF68B8" w:rsidRDefault="00BF68B8"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Noto Sans">
    <w:altName w:val="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Noto Sans Medium">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8361" w14:textId="5688B21B" w:rsidR="00FD1854" w:rsidRDefault="00BF379D">
    <w:pPr>
      <w:pStyle w:val="Piedepgina"/>
    </w:pPr>
    <w:r>
      <w:rPr>
        <w:noProof/>
      </w:rPr>
      <mc:AlternateContent>
        <mc:Choice Requires="wps">
          <w:drawing>
            <wp:anchor distT="0" distB="0" distL="114300" distR="114300" simplePos="0" relativeHeight="251667456" behindDoc="0" locked="0" layoutInCell="1" allowOverlap="1" wp14:anchorId="66609D6A" wp14:editId="0A4B6DE7">
              <wp:simplePos x="0" y="0"/>
              <wp:positionH relativeFrom="column">
                <wp:posOffset>1248286</wp:posOffset>
              </wp:positionH>
              <wp:positionV relativeFrom="paragraph">
                <wp:posOffset>-472014</wp:posOffset>
              </wp:positionV>
              <wp:extent cx="5005633" cy="216602"/>
              <wp:effectExtent l="0" t="0" r="0" b="0"/>
              <wp:wrapNone/>
              <wp:docPr id="727452448" name="Cuadro de texto 3"/>
              <wp:cNvGraphicFramePr/>
              <a:graphic xmlns:a="http://schemas.openxmlformats.org/drawingml/2006/main">
                <a:graphicData uri="http://schemas.microsoft.com/office/word/2010/wordprocessingShape">
                  <wps:wsp>
                    <wps:cNvSpPr txBox="1"/>
                    <wps:spPr>
                      <a:xfrm>
                        <a:off x="0" y="0"/>
                        <a:ext cx="5005633" cy="216602"/>
                      </a:xfrm>
                      <a:prstGeom prst="rect">
                        <a:avLst/>
                      </a:prstGeom>
                      <a:noFill/>
                      <a:ln w="6350">
                        <a:noFill/>
                      </a:ln>
                    </wps:spPr>
                    <wps:txbx>
                      <w:txbxContent>
                        <w:p w14:paraId="4821F498" w14:textId="77777777" w:rsidR="007E184A" w:rsidRPr="00762CB9" w:rsidRDefault="007E184A" w:rsidP="007E184A">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59B15790" w14:textId="77777777" w:rsidR="007E184A" w:rsidRPr="00D30C72" w:rsidRDefault="007E184A" w:rsidP="007E184A">
                          <w:pPr>
                            <w:rPr>
                              <w:rFonts w:ascii="Noto Sans Medium" w:hAnsi="Noto Sans Medium" w:cs="Noto Sans Medium"/>
                              <w:color w:val="4D182A"/>
                              <w:sz w:val="13"/>
                              <w:szCs w:val="13"/>
                            </w:rPr>
                          </w:pPr>
                        </w:p>
                        <w:p w14:paraId="1DF66BD5" w14:textId="77777777" w:rsidR="00BF379D" w:rsidRPr="0066676F" w:rsidRDefault="00BF379D" w:rsidP="00BF379D">
                          <w:pPr>
                            <w:rPr>
                              <w:rFonts w:ascii="Noto Sans Medium" w:hAnsi="Noto Sans Medium" w:cs="Noto Sans Medium"/>
                              <w:color w:val="4D182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09D6A" id="_x0000_t202" coordsize="21600,21600" o:spt="202" path="m,l,21600r21600,l21600,xe">
              <v:stroke joinstyle="miter"/>
              <v:path gradientshapeok="t" o:connecttype="rect"/>
            </v:shapetype>
            <v:shape id="Cuadro de texto 3" o:spid="_x0000_s1026" type="#_x0000_t202" style="position:absolute;margin-left:98.3pt;margin-top:-37.15pt;width:394.15pt;height: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" filled="f" stroked="f" strokeweight=".5pt">
              <v:textbox>
                <w:txbxContent>
                  <w:p w14:paraId="4821F498" w14:textId="77777777" w:rsidR="007E184A" w:rsidRPr="00762CB9" w:rsidRDefault="007E184A" w:rsidP="007E184A">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59B15790" w14:textId="77777777" w:rsidR="007E184A" w:rsidRPr="00D30C72" w:rsidRDefault="007E184A" w:rsidP="007E184A">
                    <w:pPr>
                      <w:rPr>
                        <w:rFonts w:ascii="Noto Sans Medium" w:hAnsi="Noto Sans Medium" w:cs="Noto Sans Medium"/>
                        <w:color w:val="4D182A"/>
                        <w:sz w:val="13"/>
                        <w:szCs w:val="13"/>
                      </w:rPr>
                    </w:pPr>
                  </w:p>
                  <w:p w14:paraId="1DF66BD5" w14:textId="77777777" w:rsidR="00BF379D" w:rsidRPr="0066676F" w:rsidRDefault="00BF379D" w:rsidP="00BF379D">
                    <w:pPr>
                      <w:rPr>
                        <w:rFonts w:ascii="Noto Sans Medium" w:hAnsi="Noto Sans Medium" w:cs="Noto Sans Medium"/>
                        <w:color w:val="4D182A"/>
                        <w:sz w:val="12"/>
                        <w:szCs w:val="12"/>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9B46" w14:textId="096BA830" w:rsidR="00904CC6" w:rsidRDefault="00B67AB0">
    <w:pPr>
      <w:pStyle w:val="Piedepgina"/>
    </w:pPr>
    <w:r>
      <w:rPr>
        <w:noProof/>
      </w:rPr>
      <mc:AlternateContent>
        <mc:Choice Requires="wps">
          <w:drawing>
            <wp:anchor distT="0" distB="0" distL="114300" distR="114300" simplePos="0" relativeHeight="251660288" behindDoc="0" locked="0" layoutInCell="1" allowOverlap="1" wp14:anchorId="021FF935" wp14:editId="2265386C">
              <wp:simplePos x="0" y="0"/>
              <wp:positionH relativeFrom="column">
                <wp:posOffset>1162622</wp:posOffset>
              </wp:positionH>
              <wp:positionV relativeFrom="paragraph">
                <wp:posOffset>-432435</wp:posOffset>
              </wp:positionV>
              <wp:extent cx="5467020" cy="216602"/>
              <wp:effectExtent l="0" t="0" r="0" b="0"/>
              <wp:wrapNone/>
              <wp:docPr id="683274230" name="Cuadro de texto 3"/>
              <wp:cNvGraphicFramePr/>
              <a:graphic xmlns:a="http://schemas.openxmlformats.org/drawingml/2006/main">
                <a:graphicData uri="http://schemas.microsoft.com/office/word/2010/wordprocessingShape">
                  <wps:wsp>
                    <wps:cNvSpPr txBox="1"/>
                    <wps:spPr>
                      <a:xfrm>
                        <a:off x="0" y="0"/>
                        <a:ext cx="5467020" cy="216602"/>
                      </a:xfrm>
                      <a:prstGeom prst="rect">
                        <a:avLst/>
                      </a:prstGeom>
                      <a:noFill/>
                      <a:ln w="6350">
                        <a:noFill/>
                      </a:ln>
                    </wps:spPr>
                    <wps:txbx>
                      <w:txbxContent>
                        <w:p w14:paraId="168F381D" w14:textId="77777777" w:rsidR="00762CB9" w:rsidRPr="00762CB9" w:rsidRDefault="00762CB9" w:rsidP="00762CB9">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18D71277" w14:textId="49F7C8FB" w:rsidR="00B87C85" w:rsidRPr="00D30C72" w:rsidRDefault="00B87C85" w:rsidP="00904CC6">
                          <w:pPr>
                            <w:rPr>
                              <w:rFonts w:ascii="Noto Sans Medium" w:hAnsi="Noto Sans Medium" w:cs="Noto Sans Medium"/>
                              <w:color w:val="4D182A"/>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FF935" id="_x0000_t202" coordsize="21600,21600" o:spt="202" path="m,l,21600r21600,l21600,xe">
              <v:stroke joinstyle="miter"/>
              <v:path gradientshapeok="t" o:connecttype="rect"/>
            </v:shapetype>
            <v:shape id="_x0000_s1027" type="#_x0000_t202" style="position:absolute;margin-left:91.55pt;margin-top:-34.05pt;width:430.45pt;height:1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" filled="f" stroked="f" strokeweight=".5pt">
              <v:textbox>
                <w:txbxContent>
                  <w:p w14:paraId="168F381D" w14:textId="77777777" w:rsidR="00762CB9" w:rsidRPr="00762CB9" w:rsidRDefault="00762CB9" w:rsidP="00762CB9">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18D71277" w14:textId="49F7C8FB" w:rsidR="00B87C85" w:rsidRPr="00D30C72" w:rsidRDefault="00B87C85" w:rsidP="00904CC6">
                    <w:pPr>
                      <w:rPr>
                        <w:rFonts w:ascii="Noto Sans Medium" w:hAnsi="Noto Sans Medium" w:cs="Noto Sans Medium"/>
                        <w:color w:val="4D182A"/>
                        <w:sz w:val="13"/>
                        <w:szCs w:val="13"/>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C2FF2" w14:textId="77777777" w:rsidR="00BF68B8" w:rsidRDefault="00BF68B8" w:rsidP="00A73D65">
      <w:r>
        <w:separator/>
      </w:r>
    </w:p>
  </w:footnote>
  <w:footnote w:type="continuationSeparator" w:id="0">
    <w:p w14:paraId="6B29E208" w14:textId="77777777" w:rsidR="00BF68B8" w:rsidRDefault="00BF68B8"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0B2E" w14:textId="1C968C15" w:rsidR="003F49A8" w:rsidRDefault="003F49A8">
    <w:pPr>
      <w:pStyle w:val="Encabezado"/>
    </w:pPr>
    <w:r>
      <w:rPr>
        <w:noProof/>
      </w:rPr>
      <w:drawing>
        <wp:anchor distT="0" distB="0" distL="114300" distR="114300" simplePos="0" relativeHeight="251662336" behindDoc="0" locked="0" layoutInCell="1" allowOverlap="1" wp14:anchorId="60E47F35" wp14:editId="592103A5">
          <wp:simplePos x="0" y="0"/>
          <wp:positionH relativeFrom="column">
            <wp:posOffset>-1062882</wp:posOffset>
          </wp:positionH>
          <wp:positionV relativeFrom="paragraph">
            <wp:posOffset>-449580</wp:posOffset>
          </wp:positionV>
          <wp:extent cx="7761605" cy="10044430"/>
          <wp:effectExtent l="0" t="0" r="0" b="1270"/>
          <wp:wrapNone/>
          <wp:docPr id="10516916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91621"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1605" cy="100444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1E181" w14:textId="5F525454" w:rsidR="00A73D65" w:rsidRPr="00B67AB0" w:rsidRDefault="00B67AB0" w:rsidP="00B67AB0">
    <w:pPr>
      <w:pStyle w:val="Encabezado"/>
    </w:pPr>
    <w:r>
      <w:rPr>
        <w:noProof/>
      </w:rPr>
      <w:drawing>
        <wp:anchor distT="0" distB="0" distL="114300" distR="114300" simplePos="0" relativeHeight="251665408" behindDoc="1" locked="0" layoutInCell="1" allowOverlap="1" wp14:anchorId="747A1638" wp14:editId="2FA02340">
          <wp:simplePos x="0" y="0"/>
          <wp:positionH relativeFrom="column">
            <wp:posOffset>-1101075</wp:posOffset>
          </wp:positionH>
          <wp:positionV relativeFrom="paragraph">
            <wp:posOffset>-470520</wp:posOffset>
          </wp:positionV>
          <wp:extent cx="7800030" cy="10094156"/>
          <wp:effectExtent l="0" t="0" r="0" b="2540"/>
          <wp:wrapNone/>
          <wp:docPr id="8305423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30" cy="100941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27279D"/>
    <w:multiLevelType w:val="hybridMultilevel"/>
    <w:tmpl w:val="A2B04D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4E37CE"/>
    <w:multiLevelType w:val="hybridMultilevel"/>
    <w:tmpl w:val="221012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B4CC654"/>
    <w:multiLevelType w:val="hybridMultilevel"/>
    <w:tmpl w:val="3F53E8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164B8F0"/>
    <w:multiLevelType w:val="hybridMultilevel"/>
    <w:tmpl w:val="972E7A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1BA600E"/>
    <w:multiLevelType w:val="hybridMultilevel"/>
    <w:tmpl w:val="C220C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F6B387B"/>
    <w:multiLevelType w:val="hybridMultilevel"/>
    <w:tmpl w:val="35742A2A"/>
    <w:lvl w:ilvl="0" w:tplc="080A000F">
      <w:start w:val="1"/>
      <w:numFmt w:val="decimal"/>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04F5EE2"/>
    <w:multiLevelType w:val="hybridMultilevel"/>
    <w:tmpl w:val="3BF493AE"/>
    <w:lvl w:ilvl="0" w:tplc="AD425A58">
      <w:start w:val="1"/>
      <w:numFmt w:val="decimal"/>
      <w:lvlText w:val="%1."/>
      <w:lvlJc w:val="left"/>
      <w:pPr>
        <w:ind w:left="1347" w:hanging="780"/>
      </w:pPr>
      <w:rPr>
        <w:rFonts w:hint="default"/>
      </w:rPr>
    </w:lvl>
    <w:lvl w:ilvl="1" w:tplc="080A0019" w:tentative="1">
      <w:start w:val="1"/>
      <w:numFmt w:val="lowerLetter"/>
      <w:lvlText w:val="%2."/>
      <w:lvlJc w:val="left"/>
      <w:pPr>
        <w:ind w:left="1867" w:hanging="360"/>
      </w:pPr>
    </w:lvl>
    <w:lvl w:ilvl="2" w:tplc="080A001B" w:tentative="1">
      <w:start w:val="1"/>
      <w:numFmt w:val="lowerRoman"/>
      <w:lvlText w:val="%3."/>
      <w:lvlJc w:val="right"/>
      <w:pPr>
        <w:ind w:left="2587" w:hanging="180"/>
      </w:pPr>
    </w:lvl>
    <w:lvl w:ilvl="3" w:tplc="080A000F" w:tentative="1">
      <w:start w:val="1"/>
      <w:numFmt w:val="decimal"/>
      <w:lvlText w:val="%4."/>
      <w:lvlJc w:val="left"/>
      <w:pPr>
        <w:ind w:left="3307" w:hanging="360"/>
      </w:pPr>
    </w:lvl>
    <w:lvl w:ilvl="4" w:tplc="080A0019" w:tentative="1">
      <w:start w:val="1"/>
      <w:numFmt w:val="lowerLetter"/>
      <w:lvlText w:val="%5."/>
      <w:lvlJc w:val="left"/>
      <w:pPr>
        <w:ind w:left="4027" w:hanging="360"/>
      </w:pPr>
    </w:lvl>
    <w:lvl w:ilvl="5" w:tplc="080A001B" w:tentative="1">
      <w:start w:val="1"/>
      <w:numFmt w:val="lowerRoman"/>
      <w:lvlText w:val="%6."/>
      <w:lvlJc w:val="right"/>
      <w:pPr>
        <w:ind w:left="4747" w:hanging="180"/>
      </w:pPr>
    </w:lvl>
    <w:lvl w:ilvl="6" w:tplc="080A000F" w:tentative="1">
      <w:start w:val="1"/>
      <w:numFmt w:val="decimal"/>
      <w:lvlText w:val="%7."/>
      <w:lvlJc w:val="left"/>
      <w:pPr>
        <w:ind w:left="5467" w:hanging="360"/>
      </w:pPr>
    </w:lvl>
    <w:lvl w:ilvl="7" w:tplc="080A0019" w:tentative="1">
      <w:start w:val="1"/>
      <w:numFmt w:val="lowerLetter"/>
      <w:lvlText w:val="%8."/>
      <w:lvlJc w:val="left"/>
      <w:pPr>
        <w:ind w:left="6187" w:hanging="360"/>
      </w:pPr>
    </w:lvl>
    <w:lvl w:ilvl="8" w:tplc="080A001B" w:tentative="1">
      <w:start w:val="1"/>
      <w:numFmt w:val="lowerRoman"/>
      <w:lvlText w:val="%9."/>
      <w:lvlJc w:val="right"/>
      <w:pPr>
        <w:ind w:left="6907" w:hanging="180"/>
      </w:pPr>
    </w:lvl>
  </w:abstractNum>
  <w:abstractNum w:abstractNumId="7" w15:restartNumberingAfterBreak="0">
    <w:nsid w:val="799102EF"/>
    <w:multiLevelType w:val="hybridMultilevel"/>
    <w:tmpl w:val="892ABA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1"/>
  </w:num>
  <w:num w:numId="4">
    <w:abstractNumId w:val="7"/>
  </w:num>
  <w:num w:numId="5">
    <w:abstractNumId w:val="3"/>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22CB2"/>
    <w:rsid w:val="00023AA0"/>
    <w:rsid w:val="00060F0A"/>
    <w:rsid w:val="000D29E1"/>
    <w:rsid w:val="00156A3E"/>
    <w:rsid w:val="00161740"/>
    <w:rsid w:val="001732A0"/>
    <w:rsid w:val="001800FA"/>
    <w:rsid w:val="00180A38"/>
    <w:rsid w:val="00184325"/>
    <w:rsid w:val="00245F66"/>
    <w:rsid w:val="00256B1D"/>
    <w:rsid w:val="002871E1"/>
    <w:rsid w:val="00287588"/>
    <w:rsid w:val="0029542D"/>
    <w:rsid w:val="002C293A"/>
    <w:rsid w:val="002D60F5"/>
    <w:rsid w:val="002E2142"/>
    <w:rsid w:val="002E2B5E"/>
    <w:rsid w:val="0030476A"/>
    <w:rsid w:val="003542BA"/>
    <w:rsid w:val="00363222"/>
    <w:rsid w:val="00370465"/>
    <w:rsid w:val="003D416E"/>
    <w:rsid w:val="003E1335"/>
    <w:rsid w:val="003F49A8"/>
    <w:rsid w:val="004027DE"/>
    <w:rsid w:val="004543B0"/>
    <w:rsid w:val="00454479"/>
    <w:rsid w:val="00477F45"/>
    <w:rsid w:val="004A4C4E"/>
    <w:rsid w:val="004B07B0"/>
    <w:rsid w:val="004D146C"/>
    <w:rsid w:val="004E5574"/>
    <w:rsid w:val="00582E02"/>
    <w:rsid w:val="005A1743"/>
    <w:rsid w:val="005C1A7C"/>
    <w:rsid w:val="005D14D4"/>
    <w:rsid w:val="005F3347"/>
    <w:rsid w:val="00626EE3"/>
    <w:rsid w:val="00631824"/>
    <w:rsid w:val="006322C1"/>
    <w:rsid w:val="00652E6D"/>
    <w:rsid w:val="0066676F"/>
    <w:rsid w:val="0067208B"/>
    <w:rsid w:val="00681882"/>
    <w:rsid w:val="006A0DFE"/>
    <w:rsid w:val="006C0425"/>
    <w:rsid w:val="006C3B4E"/>
    <w:rsid w:val="00714C0D"/>
    <w:rsid w:val="00733712"/>
    <w:rsid w:val="00734CC3"/>
    <w:rsid w:val="007421E3"/>
    <w:rsid w:val="0074714D"/>
    <w:rsid w:val="00762CB9"/>
    <w:rsid w:val="007738F7"/>
    <w:rsid w:val="0078195E"/>
    <w:rsid w:val="007B09D7"/>
    <w:rsid w:val="007B74AD"/>
    <w:rsid w:val="007D77D1"/>
    <w:rsid w:val="007E184A"/>
    <w:rsid w:val="007E5888"/>
    <w:rsid w:val="00831EE7"/>
    <w:rsid w:val="00834146"/>
    <w:rsid w:val="00847993"/>
    <w:rsid w:val="00904CC6"/>
    <w:rsid w:val="009066A7"/>
    <w:rsid w:val="00906743"/>
    <w:rsid w:val="00907F1C"/>
    <w:rsid w:val="00932C27"/>
    <w:rsid w:val="00935609"/>
    <w:rsid w:val="00937456"/>
    <w:rsid w:val="00937C98"/>
    <w:rsid w:val="00942415"/>
    <w:rsid w:val="00973FB2"/>
    <w:rsid w:val="00976253"/>
    <w:rsid w:val="00991DCF"/>
    <w:rsid w:val="009C12D6"/>
    <w:rsid w:val="009F2BA1"/>
    <w:rsid w:val="00A0555C"/>
    <w:rsid w:val="00A07674"/>
    <w:rsid w:val="00A2021A"/>
    <w:rsid w:val="00A301D7"/>
    <w:rsid w:val="00A314BF"/>
    <w:rsid w:val="00A363E2"/>
    <w:rsid w:val="00A5108A"/>
    <w:rsid w:val="00A57FF1"/>
    <w:rsid w:val="00A73D65"/>
    <w:rsid w:val="00A9662E"/>
    <w:rsid w:val="00AB125D"/>
    <w:rsid w:val="00B21938"/>
    <w:rsid w:val="00B541BC"/>
    <w:rsid w:val="00B67AB0"/>
    <w:rsid w:val="00B70ADB"/>
    <w:rsid w:val="00B72D65"/>
    <w:rsid w:val="00B87C85"/>
    <w:rsid w:val="00BA3551"/>
    <w:rsid w:val="00BB21A6"/>
    <w:rsid w:val="00BB2DFF"/>
    <w:rsid w:val="00BC43BD"/>
    <w:rsid w:val="00BC51E0"/>
    <w:rsid w:val="00BF379D"/>
    <w:rsid w:val="00BF68B8"/>
    <w:rsid w:val="00C02E98"/>
    <w:rsid w:val="00C1416F"/>
    <w:rsid w:val="00C23B9E"/>
    <w:rsid w:val="00C279A3"/>
    <w:rsid w:val="00C30849"/>
    <w:rsid w:val="00C465FE"/>
    <w:rsid w:val="00C62870"/>
    <w:rsid w:val="00C67047"/>
    <w:rsid w:val="00C74922"/>
    <w:rsid w:val="00C80084"/>
    <w:rsid w:val="00C90CED"/>
    <w:rsid w:val="00CB7D4F"/>
    <w:rsid w:val="00CE2746"/>
    <w:rsid w:val="00CE3E99"/>
    <w:rsid w:val="00CF3975"/>
    <w:rsid w:val="00D055F5"/>
    <w:rsid w:val="00D1354D"/>
    <w:rsid w:val="00D22AF0"/>
    <w:rsid w:val="00D30C72"/>
    <w:rsid w:val="00D5756D"/>
    <w:rsid w:val="00D84E05"/>
    <w:rsid w:val="00DB53A4"/>
    <w:rsid w:val="00DC18FA"/>
    <w:rsid w:val="00DE3FEC"/>
    <w:rsid w:val="00E155A4"/>
    <w:rsid w:val="00E5146D"/>
    <w:rsid w:val="00E809E4"/>
    <w:rsid w:val="00E93867"/>
    <w:rsid w:val="00EA423B"/>
    <w:rsid w:val="00EB407F"/>
    <w:rsid w:val="00EE053F"/>
    <w:rsid w:val="00F24915"/>
    <w:rsid w:val="00F26829"/>
    <w:rsid w:val="00F401F9"/>
    <w:rsid w:val="00F745B2"/>
    <w:rsid w:val="00F945F2"/>
    <w:rsid w:val="00FC34D9"/>
    <w:rsid w:val="00FD1854"/>
    <w:rsid w:val="00FD66C9"/>
    <w:rsid w:val="00FD754F"/>
    <w:rsid w:val="00FD75E1"/>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Prrafodelista">
    <w:name w:val="List Paragraph"/>
    <w:basedOn w:val="Normal"/>
    <w:uiPriority w:val="34"/>
    <w:qFormat/>
    <w:rsid w:val="003542BA"/>
    <w:pPr>
      <w:ind w:left="720"/>
      <w:contextualSpacing/>
    </w:pPr>
    <w:rPr>
      <w:rFonts w:ascii="Times New Roman" w:eastAsia="Times New Roman" w:hAnsi="Times New Roman" w:cs="Times New Roman"/>
      <w:sz w:val="20"/>
      <w:szCs w:val="20"/>
      <w:lang w:val="en-US"/>
    </w:rPr>
  </w:style>
  <w:style w:type="character" w:styleId="Hipervnculo">
    <w:name w:val="Hyperlink"/>
    <w:basedOn w:val="Fuentedeprrafopredeter"/>
    <w:uiPriority w:val="99"/>
    <w:unhideWhenUsed/>
    <w:rsid w:val="003542BA"/>
    <w:rPr>
      <w:color w:val="0563C1" w:themeColor="hyperlink"/>
      <w:u w:val="single"/>
    </w:rPr>
  </w:style>
  <w:style w:type="paragraph" w:styleId="Textonotapie">
    <w:name w:val="footnote text"/>
    <w:basedOn w:val="Normal"/>
    <w:link w:val="TextonotapieCar"/>
    <w:uiPriority w:val="99"/>
    <w:semiHidden/>
    <w:unhideWhenUsed/>
    <w:rsid w:val="003542BA"/>
    <w:rPr>
      <w:rFonts w:ascii="Times New Roman" w:eastAsia="Times New Roman" w:hAnsi="Times New Roman" w:cs="Times New Roman"/>
      <w:sz w:val="20"/>
      <w:szCs w:val="20"/>
      <w:lang w:val="en-US"/>
    </w:rPr>
  </w:style>
  <w:style w:type="character" w:customStyle="1" w:styleId="TextonotapieCar">
    <w:name w:val="Texto nota pie Car"/>
    <w:basedOn w:val="Fuentedeprrafopredeter"/>
    <w:link w:val="Textonotapie"/>
    <w:uiPriority w:val="99"/>
    <w:semiHidden/>
    <w:rsid w:val="003542BA"/>
    <w:rPr>
      <w:rFonts w:ascii="Times New Roman" w:eastAsia="Times New Roman" w:hAnsi="Times New Roman" w:cs="Times New Roman"/>
      <w:sz w:val="20"/>
      <w:szCs w:val="20"/>
      <w:lang w:val="en-US"/>
    </w:rPr>
  </w:style>
  <w:style w:type="character" w:styleId="Refdenotaalpie">
    <w:name w:val="footnote reference"/>
    <w:basedOn w:val="Fuentedeprrafopredeter"/>
    <w:uiPriority w:val="99"/>
    <w:semiHidden/>
    <w:unhideWhenUsed/>
    <w:rsid w:val="003542BA"/>
    <w:rPr>
      <w:vertAlign w:val="superscript"/>
    </w:rPr>
  </w:style>
  <w:style w:type="character" w:styleId="Mencinsinresolver">
    <w:name w:val="Unresolved Mention"/>
    <w:basedOn w:val="Fuentedeprrafopredeter"/>
    <w:uiPriority w:val="99"/>
    <w:semiHidden/>
    <w:unhideWhenUsed/>
    <w:rsid w:val="004027DE"/>
    <w:rPr>
      <w:color w:val="605E5C"/>
      <w:shd w:val="clear" w:color="auto" w:fill="E1DFDD"/>
    </w:rPr>
  </w:style>
  <w:style w:type="paragraph" w:styleId="Sinespaciado">
    <w:name w:val="No Spacing"/>
    <w:uiPriority w:val="1"/>
    <w:qFormat/>
    <w:rsid w:val="00CE2746"/>
    <w:rPr>
      <w:rFonts w:eastAsiaTheme="minorEastAsia"/>
      <w:lang w:val="es-ES_tradnl" w:eastAsia="es-ES"/>
    </w:rPr>
  </w:style>
  <w:style w:type="table" w:styleId="Tablaconcuadrcula">
    <w:name w:val="Table Grid"/>
    <w:basedOn w:val="Tablanormal"/>
    <w:uiPriority w:val="59"/>
    <w:rsid w:val="00C80084"/>
    <w:rPr>
      <w:rFonts w:eastAsiaTheme="minorEastAsia"/>
      <w:sz w:val="22"/>
      <w:szCs w:val="22"/>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demensaje">
    <w:name w:val="Message Header"/>
    <w:basedOn w:val="Textoindependiente"/>
    <w:link w:val="EncabezadodemensajeCar"/>
    <w:rsid w:val="00582E02"/>
    <w:pPr>
      <w:keepLines/>
      <w:spacing w:line="180" w:lineRule="atLeast"/>
      <w:ind w:left="1555" w:hanging="720"/>
    </w:pPr>
    <w:rPr>
      <w:rFonts w:ascii="Arial" w:eastAsia="Malgun Gothic" w:hAnsi="Arial" w:cs="Times New Roman"/>
      <w:spacing w:val="-5"/>
      <w:sz w:val="20"/>
      <w:szCs w:val="20"/>
    </w:rPr>
  </w:style>
  <w:style w:type="character" w:customStyle="1" w:styleId="EncabezadodemensajeCar">
    <w:name w:val="Encabezado de mensaje Car"/>
    <w:basedOn w:val="Fuentedeprrafopredeter"/>
    <w:link w:val="Encabezadodemensaje"/>
    <w:rsid w:val="00582E02"/>
    <w:rPr>
      <w:rFonts w:ascii="Arial" w:eastAsia="Malgun Gothic" w:hAnsi="Arial" w:cs="Times New Roman"/>
      <w:spacing w:val="-5"/>
      <w:sz w:val="20"/>
      <w:szCs w:val="20"/>
      <w:lang w:val="es-ES"/>
    </w:rPr>
  </w:style>
  <w:style w:type="paragraph" w:customStyle="1" w:styleId="Encabezadodemensaje-primera">
    <w:name w:val="Encabezado de mensaje - primera"/>
    <w:basedOn w:val="Encabezadodemensaje"/>
    <w:next w:val="Encabezadodemensaje"/>
    <w:rsid w:val="00582E02"/>
    <w:pPr>
      <w:spacing w:before="220"/>
    </w:pPr>
  </w:style>
  <w:style w:type="character" w:customStyle="1" w:styleId="Rtulodeencabezadodemensaje">
    <w:name w:val="Rótulo de encabezado de mensaje"/>
    <w:rsid w:val="00582E02"/>
    <w:rPr>
      <w:rFonts w:ascii="Arial Black" w:hAnsi="Arial Black"/>
      <w:spacing w:val="-10"/>
      <w:sz w:val="18"/>
      <w:lang w:bidi="ar-SA"/>
    </w:rPr>
  </w:style>
  <w:style w:type="paragraph" w:customStyle="1" w:styleId="Encabezadodemensaje-ltima">
    <w:name w:val="Encabezado de mensaje - última"/>
    <w:basedOn w:val="Encabezadodemensaje"/>
    <w:next w:val="Textoindependiente"/>
    <w:rsid w:val="00582E02"/>
    <w:pPr>
      <w:pBdr>
        <w:bottom w:val="single" w:sz="6" w:space="15" w:color="auto"/>
      </w:pBdr>
      <w:spacing w:after="320"/>
    </w:pPr>
  </w:style>
  <w:style w:type="paragraph" w:styleId="Textoindependiente">
    <w:name w:val="Body Text"/>
    <w:basedOn w:val="Normal"/>
    <w:link w:val="TextoindependienteCar"/>
    <w:uiPriority w:val="99"/>
    <w:semiHidden/>
    <w:unhideWhenUsed/>
    <w:rsid w:val="00582E02"/>
    <w:pPr>
      <w:spacing w:after="120"/>
    </w:pPr>
  </w:style>
  <w:style w:type="character" w:customStyle="1" w:styleId="TextoindependienteCar">
    <w:name w:val="Texto independiente Car"/>
    <w:basedOn w:val="Fuentedeprrafopredeter"/>
    <w:link w:val="Textoindependiente"/>
    <w:uiPriority w:val="99"/>
    <w:semiHidden/>
    <w:rsid w:val="00582E02"/>
    <w:rPr>
      <w:rFonts w:eastAsiaTheme="minorEastAsia"/>
      <w:lang w:val="es-ES"/>
    </w:rPr>
  </w:style>
  <w:style w:type="paragraph" w:customStyle="1" w:styleId="Default">
    <w:name w:val="Default"/>
    <w:rsid w:val="00E5146D"/>
    <w:pPr>
      <w:autoSpaceDE w:val="0"/>
      <w:autoSpaceDN w:val="0"/>
      <w:adjustRightInd w:val="0"/>
    </w:pPr>
    <w:rPr>
      <w:rFonts w:ascii="Noto Sans" w:hAnsi="Noto Sans" w:cs="Noto San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2200">
      <w:bodyDiv w:val="1"/>
      <w:marLeft w:val="0"/>
      <w:marRight w:val="0"/>
      <w:marTop w:val="0"/>
      <w:marBottom w:val="0"/>
      <w:divBdr>
        <w:top w:val="none" w:sz="0" w:space="0" w:color="auto"/>
        <w:left w:val="none" w:sz="0" w:space="0" w:color="auto"/>
        <w:bottom w:val="none" w:sz="0" w:space="0" w:color="auto"/>
        <w:right w:val="none" w:sz="0" w:space="0" w:color="auto"/>
      </w:divBdr>
    </w:div>
    <w:div w:id="919869246">
      <w:bodyDiv w:val="1"/>
      <w:marLeft w:val="0"/>
      <w:marRight w:val="0"/>
      <w:marTop w:val="0"/>
      <w:marBottom w:val="0"/>
      <w:divBdr>
        <w:top w:val="none" w:sz="0" w:space="0" w:color="auto"/>
        <w:left w:val="none" w:sz="0" w:space="0" w:color="auto"/>
        <w:bottom w:val="none" w:sz="0" w:space="0" w:color="auto"/>
        <w:right w:val="none" w:sz="0" w:space="0" w:color="auto"/>
      </w:divBdr>
    </w:div>
    <w:div w:id="16343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829</Words>
  <Characters>4563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Erika Nahomy Marino Marmolejo</cp:lastModifiedBy>
  <cp:revision>8</cp:revision>
  <dcterms:created xsi:type="dcterms:W3CDTF">2025-10-21T14:18:00Z</dcterms:created>
  <dcterms:modified xsi:type="dcterms:W3CDTF">2025-11-05T18:24:00Z</dcterms:modified>
</cp:coreProperties>
</file>