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468F" w14:textId="1E3EA7A1" w:rsidR="00A44DDC" w:rsidRPr="00A44DDC" w:rsidRDefault="0072450D">
      <w:pPr>
        <w:rPr>
          <w:b/>
          <w:bCs/>
          <w:lang w:val="es-ES"/>
        </w:rPr>
      </w:pPr>
      <w:proofErr w:type="spellStart"/>
      <w:r w:rsidRPr="00A44DDC">
        <w:rPr>
          <w:b/>
          <w:bCs/>
          <w:i/>
          <w:iCs/>
          <w:lang w:val="es-ES"/>
        </w:rPr>
        <w:t>Checklist</w:t>
      </w:r>
      <w:proofErr w:type="spellEnd"/>
      <w:r w:rsidRPr="00A44DDC">
        <w:rPr>
          <w:b/>
          <w:bCs/>
          <w:lang w:val="es-ES"/>
        </w:rPr>
        <w:t xml:space="preserve"> documentos para validación por programa</w:t>
      </w:r>
      <w:r w:rsidR="006B65DD" w:rsidRPr="00A44DDC">
        <w:rPr>
          <w:b/>
          <w:bCs/>
          <w:lang w:val="es-ES"/>
        </w:rPr>
        <w:t>.</w:t>
      </w:r>
    </w:p>
    <w:p w14:paraId="601A2FBE" w14:textId="1195996B" w:rsidR="00FA5D09" w:rsidRPr="00A44DDC" w:rsidRDefault="006B65DD">
      <w:pPr>
        <w:rPr>
          <w:lang w:val="es-ES"/>
        </w:rPr>
      </w:pPr>
      <w:r>
        <w:rPr>
          <w:lang w:val="es-ES"/>
        </w:rPr>
        <w:t xml:space="preserve"> </w:t>
      </w:r>
      <w:r w:rsidRPr="00D11276">
        <w:rPr>
          <w:b/>
          <w:bCs/>
          <w:highlight w:val="yellow"/>
          <w:lang w:val="es-ES"/>
        </w:rPr>
        <w:t xml:space="preserve">Se recomienda que los documentos en formato libre tengan una extensión de entre 3 y 5 cuartillas, en los </w:t>
      </w:r>
      <w:r w:rsidR="00D11276" w:rsidRPr="00D11276">
        <w:rPr>
          <w:b/>
          <w:bCs/>
          <w:highlight w:val="yellow"/>
          <w:lang w:val="es-ES"/>
        </w:rPr>
        <w:t>que,</w:t>
      </w:r>
      <w:r w:rsidRPr="00D11276">
        <w:rPr>
          <w:b/>
          <w:bCs/>
          <w:highlight w:val="yellow"/>
          <w:lang w:val="es-ES"/>
        </w:rPr>
        <w:t xml:space="preserve"> en su caso, se podrán incluir enlaces electrónicos a información adicional.</w:t>
      </w:r>
    </w:p>
    <w:p w14:paraId="065DD05B" w14:textId="1FC444F4" w:rsidR="0072450D" w:rsidRPr="006B65DD" w:rsidRDefault="0072450D" w:rsidP="0072450D">
      <w:pPr>
        <w:pStyle w:val="Prrafodelista"/>
        <w:numPr>
          <w:ilvl w:val="0"/>
          <w:numId w:val="1"/>
        </w:numPr>
        <w:rPr>
          <w:lang w:val="es-ES"/>
        </w:rPr>
      </w:pPr>
      <w:r w:rsidRPr="0072450D">
        <w:rPr>
          <w:lang w:val="es-ES"/>
        </w:rPr>
        <w:t>Protocolos para atención de controversias y actos de violencia en todas sus formas.</w:t>
      </w:r>
      <w:r w:rsidR="006B65DD">
        <w:rPr>
          <w:lang w:val="es-ES"/>
        </w:rPr>
        <w:t xml:space="preserve"> (En proceso para todos los programas)</w:t>
      </w:r>
    </w:p>
    <w:p w14:paraId="235D48F6" w14:textId="77D61EB0" w:rsidR="0072450D" w:rsidRPr="006B65DD" w:rsidRDefault="0072450D" w:rsidP="006B65D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Mecanismo de autoevaluación y mejora continua institucional. </w:t>
      </w:r>
      <w:r w:rsidR="006B65DD">
        <w:rPr>
          <w:lang w:val="es-ES"/>
        </w:rPr>
        <w:t>(Incluida constancia de participación en acreditación SEAES)</w:t>
      </w:r>
    </w:p>
    <w:p w14:paraId="2AAD5A2F" w14:textId="52C13C17" w:rsidR="0072450D" w:rsidRPr="006B65DD" w:rsidRDefault="0072450D" w:rsidP="006B65D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Carta de postulación. </w:t>
      </w:r>
      <w:r w:rsidR="006B65DD">
        <w:rPr>
          <w:lang w:val="es-ES"/>
        </w:rPr>
        <w:t>(Incluida en la carpeta 3 la propuesta para revisión y en su caso modificación)</w:t>
      </w:r>
    </w:p>
    <w:p w14:paraId="422069B4" w14:textId="3B1ACBAC" w:rsidR="0072450D" w:rsidRPr="006B65DD" w:rsidRDefault="0072450D" w:rsidP="006B65D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Plan de estudios. </w:t>
      </w:r>
      <w:r w:rsidR="006B65DD">
        <w:rPr>
          <w:lang w:val="es-ES"/>
        </w:rPr>
        <w:t>(Incluido)</w:t>
      </w:r>
    </w:p>
    <w:p w14:paraId="53E9BD0D" w14:textId="1ACB5FBA" w:rsidR="0072450D" w:rsidRPr="006B65DD" w:rsidRDefault="0072450D" w:rsidP="006B65D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Cartas de pertenencia al núcleo académico. </w:t>
      </w:r>
      <w:r w:rsidR="006B65DD">
        <w:rPr>
          <w:lang w:val="es-ES"/>
        </w:rPr>
        <w:t xml:space="preserve">Documentos en formato libre: </w:t>
      </w:r>
      <w:r w:rsidR="006B65DD" w:rsidRPr="006B65DD">
        <w:rPr>
          <w:lang w:val="es-ES"/>
        </w:rPr>
        <w:t>listado</w:t>
      </w:r>
      <w:r w:rsidR="00D11276">
        <w:rPr>
          <w:lang w:val="es-ES"/>
        </w:rPr>
        <w:t xml:space="preserve"> de nombres y firmas</w:t>
      </w:r>
      <w:r w:rsidR="006B65DD" w:rsidRPr="006B65DD">
        <w:rPr>
          <w:lang w:val="es-ES"/>
        </w:rPr>
        <w:t xml:space="preserve"> de las y los investigadores adscritos al programa que incluya los resúmenes curriculares, firmado por la representación institucional</w:t>
      </w:r>
      <w:r w:rsidR="006B65DD">
        <w:rPr>
          <w:lang w:val="es-ES"/>
        </w:rPr>
        <w:t xml:space="preserve">; </w:t>
      </w:r>
      <w:r w:rsidR="006B65DD" w:rsidRPr="006B65DD">
        <w:rPr>
          <w:lang w:val="es-ES"/>
        </w:rPr>
        <w:t>descri</w:t>
      </w:r>
      <w:r w:rsidR="006B65DD">
        <w:rPr>
          <w:lang w:val="es-ES"/>
        </w:rPr>
        <w:t>pción</w:t>
      </w:r>
      <w:r w:rsidR="006B65DD" w:rsidRPr="006B65DD">
        <w:rPr>
          <w:lang w:val="es-ES"/>
        </w:rPr>
        <w:t xml:space="preserve"> y argument</w:t>
      </w:r>
      <w:r w:rsidR="006B65DD">
        <w:rPr>
          <w:lang w:val="es-ES"/>
        </w:rPr>
        <w:t>ación de</w:t>
      </w:r>
      <w:r w:rsidR="006B65DD" w:rsidRPr="006B65DD">
        <w:rPr>
          <w:lang w:val="es-ES"/>
        </w:rPr>
        <w:t xml:space="preserve"> la idoneidad del perfil de las y los profesores integrantes del núcleo académico con los objetivos del plan de estudios del programa</w:t>
      </w:r>
      <w:r w:rsidR="006B65DD">
        <w:rPr>
          <w:lang w:val="es-ES"/>
        </w:rPr>
        <w:t xml:space="preserve">; </w:t>
      </w:r>
    </w:p>
    <w:p w14:paraId="30BAB335" w14:textId="13F880BD" w:rsidR="0072450D" w:rsidRPr="00D11276" w:rsidRDefault="0072450D" w:rsidP="00D1127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Capacidades de infraestructura. </w:t>
      </w:r>
      <w:r w:rsidR="006B65DD">
        <w:rPr>
          <w:lang w:val="es-ES"/>
        </w:rPr>
        <w:t>En desarrollo para todos los programas.</w:t>
      </w:r>
    </w:p>
    <w:p w14:paraId="6E36E1ED" w14:textId="410220A9" w:rsidR="0072450D" w:rsidRPr="00D11276" w:rsidRDefault="0072450D" w:rsidP="00D1127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Idoneidad entre el perfil de ingreso, proceso de admisión y plan de estudios. </w:t>
      </w:r>
      <w:r w:rsidR="00D11276" w:rsidRPr="00D11276">
        <w:rPr>
          <w:lang w:val="es-ES"/>
        </w:rPr>
        <w:t>Documento en formato libre en el que se describa y argumente la idoneidad del perfil de las y los profesores integrantes del núcleo académico con los objetivos del plan de estudios del programa.</w:t>
      </w:r>
    </w:p>
    <w:p w14:paraId="1C79408A" w14:textId="1E6931A1" w:rsidR="0072450D" w:rsidRPr="00D11276" w:rsidRDefault="0072450D" w:rsidP="00D1127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Acciones para fortalecer el desarrollo profesional de los egresados. </w:t>
      </w:r>
      <w:r w:rsidR="00D11276" w:rsidRPr="00D11276">
        <w:rPr>
          <w:lang w:val="es-ES"/>
        </w:rPr>
        <w:t>Documento en formato libre que muestre las acciones que realiza el programa de estudios para fortalecer el desarrollo profesional de sus egresados.</w:t>
      </w:r>
    </w:p>
    <w:p w14:paraId="070C0711" w14:textId="77777777" w:rsidR="00D11276" w:rsidRDefault="0072450D" w:rsidP="00D1127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Acciones para mitigar el abandono escolar. </w:t>
      </w:r>
      <w:r w:rsidR="00D11276" w:rsidRPr="00D11276">
        <w:rPr>
          <w:lang w:val="es-ES"/>
        </w:rPr>
        <w:t>Documento en formato libre que permita observar la idoneidad entre el perfil de ingreso, el proceso de selección de estudiantes y el plan de estudios del programa de posgrado; así como la contribución del proceso de admisión a la reducción de las brechas preexistentes de desigualdad y las acciones para contrarrestar el abandono escolar.</w:t>
      </w:r>
    </w:p>
    <w:p w14:paraId="20E7A5CB" w14:textId="77777777" w:rsidR="00D11276" w:rsidRPr="00D11276" w:rsidRDefault="00D11276" w:rsidP="00D11276">
      <w:pPr>
        <w:pStyle w:val="Prrafodelista"/>
        <w:numPr>
          <w:ilvl w:val="0"/>
          <w:numId w:val="1"/>
        </w:numPr>
        <w:rPr>
          <w:lang w:val="es-ES"/>
        </w:rPr>
      </w:pPr>
      <w:r w:rsidRPr="00D11276">
        <w:rPr>
          <w:rFonts w:cstheme="minorHAnsi"/>
        </w:rPr>
        <w:t>Documento en formato libre que muestre la congruencia y vinculación del programa con las problemáticas, sectores y temas prioritarios para el desarrollo de la región y de México.</w:t>
      </w:r>
    </w:p>
    <w:p w14:paraId="4D4D5B86" w14:textId="70B312DD" w:rsidR="00D11276" w:rsidRPr="00D11276" w:rsidRDefault="00D11276" w:rsidP="00D11276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D11276">
        <w:t>Documento en formato libre que muestre las acciones institucionales de retribución social y de cooperación interinstitucional implementadas por parte del núcleo académico y del estudiantado.</w:t>
      </w:r>
    </w:p>
    <w:p w14:paraId="57886AC5" w14:textId="77777777" w:rsidR="0072450D" w:rsidRPr="0072450D" w:rsidRDefault="0072450D" w:rsidP="0072450D">
      <w:pPr>
        <w:pStyle w:val="Prrafodelista"/>
        <w:rPr>
          <w:lang w:val="es-ES"/>
        </w:rPr>
      </w:pPr>
    </w:p>
    <w:p w14:paraId="1AB97349" w14:textId="02584927" w:rsidR="0072450D" w:rsidRDefault="0072450D" w:rsidP="0072450D">
      <w:pPr>
        <w:pStyle w:val="Prrafodelista"/>
        <w:rPr>
          <w:lang w:val="es-ES"/>
        </w:rPr>
      </w:pPr>
    </w:p>
    <w:p w14:paraId="0FFB063B" w14:textId="2C2ACD98" w:rsidR="003C31E6" w:rsidRDefault="003C31E6" w:rsidP="0072450D">
      <w:pPr>
        <w:pStyle w:val="Prrafodelista"/>
        <w:rPr>
          <w:lang w:val="es-ES"/>
        </w:rPr>
      </w:pPr>
    </w:p>
    <w:p w14:paraId="011E07A1" w14:textId="781762EF" w:rsidR="003C31E6" w:rsidRDefault="003C31E6" w:rsidP="0072450D">
      <w:pPr>
        <w:pStyle w:val="Prrafodelista"/>
        <w:rPr>
          <w:lang w:val="es-ES"/>
        </w:rPr>
      </w:pPr>
    </w:p>
    <w:p w14:paraId="343B548D" w14:textId="63276FA0" w:rsidR="003C31E6" w:rsidRDefault="003C31E6" w:rsidP="0072450D">
      <w:pPr>
        <w:pStyle w:val="Prrafodelista"/>
        <w:rPr>
          <w:lang w:val="es-ES"/>
        </w:rPr>
      </w:pPr>
    </w:p>
    <w:p w14:paraId="7AF2351F" w14:textId="38ECEAF6" w:rsidR="003C31E6" w:rsidRDefault="003C31E6" w:rsidP="0072450D">
      <w:pPr>
        <w:pStyle w:val="Prrafodelista"/>
        <w:rPr>
          <w:lang w:val="es-ES"/>
        </w:rPr>
      </w:pPr>
    </w:p>
    <w:p w14:paraId="73FEAD37" w14:textId="0C480C9F" w:rsidR="003C31E6" w:rsidRDefault="003C31E6" w:rsidP="0072450D">
      <w:pPr>
        <w:pStyle w:val="Prrafodelista"/>
        <w:rPr>
          <w:lang w:val="es-ES"/>
        </w:rPr>
      </w:pPr>
    </w:p>
    <w:p w14:paraId="4318EA22" w14:textId="2DDAE0EF" w:rsidR="003C31E6" w:rsidRDefault="003C31E6" w:rsidP="0072450D">
      <w:pPr>
        <w:pStyle w:val="Prrafodelista"/>
        <w:rPr>
          <w:lang w:val="es-ES"/>
        </w:rPr>
      </w:pPr>
    </w:p>
    <w:p w14:paraId="40F40EB6" w14:textId="6DE52672" w:rsidR="003C31E6" w:rsidRDefault="003C31E6" w:rsidP="0072450D">
      <w:pPr>
        <w:pStyle w:val="Prrafodelista"/>
        <w:rPr>
          <w:lang w:val="es-ES"/>
        </w:rPr>
      </w:pPr>
    </w:p>
    <w:p w14:paraId="0B00C473" w14:textId="377D2BF2" w:rsidR="003C31E6" w:rsidRDefault="003C31E6" w:rsidP="0072450D">
      <w:pPr>
        <w:pStyle w:val="Prrafodelista"/>
        <w:rPr>
          <w:lang w:val="es-ES"/>
        </w:rPr>
      </w:pPr>
    </w:p>
    <w:p w14:paraId="580BB748" w14:textId="1049C836" w:rsidR="003C31E6" w:rsidRDefault="003C31E6" w:rsidP="0072450D">
      <w:pPr>
        <w:pStyle w:val="Prrafodelista"/>
        <w:rPr>
          <w:rFonts w:ascii="Arial Nova" w:eastAsia="Times New Roman" w:hAnsi="Arial Nova"/>
          <w:color w:val="242424"/>
          <w:sz w:val="24"/>
          <w:szCs w:val="24"/>
          <w:shd w:val="clear" w:color="auto" w:fill="FFFFFF"/>
        </w:rPr>
      </w:pPr>
      <w:r>
        <w:rPr>
          <w:rFonts w:ascii="Arial Nova" w:eastAsia="Times New Roman" w:hAnsi="Arial Nova"/>
          <w:color w:val="242424"/>
          <w:sz w:val="24"/>
          <w:szCs w:val="24"/>
          <w:shd w:val="clear" w:color="auto" w:fill="FFFFFF"/>
        </w:rPr>
        <w:lastRenderedPageBreak/>
        <w:t xml:space="preserve">En caso de contar con direcciones o </w:t>
      </w:r>
      <w:proofErr w:type="spellStart"/>
      <w:r>
        <w:rPr>
          <w:rFonts w:ascii="Arial Nova" w:eastAsia="Times New Roman" w:hAnsi="Arial Nova"/>
          <w:color w:val="242424"/>
          <w:sz w:val="24"/>
          <w:szCs w:val="24"/>
          <w:shd w:val="clear" w:color="auto" w:fill="FFFFFF"/>
        </w:rPr>
        <w:t>co-direcciones</w:t>
      </w:r>
      <w:proofErr w:type="spellEnd"/>
      <w:r>
        <w:rPr>
          <w:rFonts w:ascii="Arial Nova" w:eastAsia="Times New Roman" w:hAnsi="Arial Nova"/>
          <w:color w:val="242424"/>
          <w:sz w:val="24"/>
          <w:szCs w:val="24"/>
          <w:shd w:val="clear" w:color="auto" w:fill="FFFFFF"/>
        </w:rPr>
        <w:t xml:space="preserve"> en otros programas de </w:t>
      </w:r>
      <w:proofErr w:type="gramStart"/>
      <w:r>
        <w:rPr>
          <w:rFonts w:ascii="Arial Nova" w:eastAsia="Times New Roman" w:hAnsi="Arial Nova"/>
          <w:color w:val="242424"/>
          <w:sz w:val="24"/>
          <w:szCs w:val="24"/>
          <w:shd w:val="clear" w:color="auto" w:fill="FFFFFF"/>
        </w:rPr>
        <w:t>estudio  es</w:t>
      </w:r>
      <w:proofErr w:type="gramEnd"/>
      <w:r>
        <w:rPr>
          <w:rFonts w:ascii="Arial Nova" w:eastAsia="Times New Roman" w:hAnsi="Arial Nova"/>
          <w:color w:val="242424"/>
          <w:sz w:val="24"/>
          <w:szCs w:val="24"/>
          <w:shd w:val="clear" w:color="auto" w:fill="FFFFFF"/>
        </w:rPr>
        <w:t xml:space="preserve"> importante que no sumen más de 6  estudiantes (incluyendo los estudiante del CIATEJ) ya que en caso contrario no nos dejará cerrar la </w:t>
      </w:r>
      <w:proofErr w:type="spellStart"/>
      <w:r>
        <w:rPr>
          <w:rFonts w:ascii="Arial Nova" w:eastAsia="Times New Roman" w:hAnsi="Arial Nova"/>
          <w:color w:val="242424"/>
          <w:sz w:val="24"/>
          <w:szCs w:val="24"/>
          <w:shd w:val="clear" w:color="auto" w:fill="FFFFFF"/>
        </w:rPr>
        <w:t>evlauaciójn</w:t>
      </w:r>
      <w:proofErr w:type="spellEnd"/>
      <w:r>
        <w:rPr>
          <w:rFonts w:ascii="Arial Nova" w:eastAsia="Times New Roman" w:hAnsi="Arial Nova"/>
          <w:color w:val="242424"/>
          <w:sz w:val="24"/>
          <w:szCs w:val="24"/>
          <w:shd w:val="clear" w:color="auto" w:fill="FFFFFF"/>
        </w:rPr>
        <w:t xml:space="preserve"> de los programas instituciones.</w:t>
      </w:r>
    </w:p>
    <w:p w14:paraId="7992878C" w14:textId="0566EE17" w:rsidR="003C31E6" w:rsidRDefault="003C31E6" w:rsidP="0072450D">
      <w:pPr>
        <w:pStyle w:val="Prrafodelista"/>
        <w:rPr>
          <w:rFonts w:ascii="Arial Nova" w:eastAsia="Times New Roman" w:hAnsi="Arial Nova"/>
          <w:color w:val="242424"/>
          <w:sz w:val="24"/>
          <w:szCs w:val="24"/>
          <w:shd w:val="clear" w:color="auto" w:fill="FFFFFF"/>
        </w:rPr>
      </w:pPr>
    </w:p>
    <w:p w14:paraId="58C88EF1" w14:textId="2120A24C" w:rsidR="003C31E6" w:rsidRDefault="003C31E6" w:rsidP="0072450D">
      <w:pPr>
        <w:pStyle w:val="Prrafodelista"/>
        <w:rPr>
          <w:rFonts w:ascii="Arial Nova" w:eastAsia="Times New Roman" w:hAnsi="Arial Nova"/>
          <w:color w:val="242424"/>
          <w:sz w:val="24"/>
          <w:szCs w:val="24"/>
          <w:shd w:val="clear" w:color="auto" w:fill="FFFFFF"/>
        </w:rPr>
      </w:pPr>
    </w:p>
    <w:p w14:paraId="2EA69FE2" w14:textId="77777777" w:rsidR="003C31E6" w:rsidRDefault="003C31E6" w:rsidP="003C31E6">
      <w:pPr>
        <w:pStyle w:val="NormalWeb"/>
      </w:pPr>
      <w:bookmarkStart w:id="0" w:name="_Hlk212727705"/>
      <w:r>
        <w:rPr>
          <w:rStyle w:val="Textoennegrita"/>
          <w:rFonts w:ascii="Bahnschrift Light" w:hAnsi="Bahnschrift Light"/>
          <w:sz w:val="28"/>
          <w:szCs w:val="28"/>
        </w:rPr>
        <w:t>Comunicado</w:t>
      </w:r>
      <w:r>
        <w:rPr>
          <w:rFonts w:ascii="Bahnschrift Light" w:hAnsi="Bahnschrift Light"/>
        </w:rPr>
        <w:br/>
      </w:r>
      <w:r>
        <w:rPr>
          <w:rStyle w:val="Textoennegrita"/>
          <w:rFonts w:ascii="Bahnschrift Light" w:hAnsi="Bahnschrift Light"/>
          <w:sz w:val="24"/>
          <w:szCs w:val="24"/>
        </w:rPr>
        <w:t>Núcleos académicos de los programas de posgrado</w:t>
      </w:r>
    </w:p>
    <w:p w14:paraId="49506463" w14:textId="77777777" w:rsidR="003C31E6" w:rsidRDefault="003C31E6" w:rsidP="003C31E6">
      <w:pPr>
        <w:pStyle w:val="NormalWeb"/>
      </w:pPr>
      <w:r>
        <w:rPr>
          <w:rFonts w:ascii="Arial Nova" w:hAnsi="Arial Nova"/>
          <w:sz w:val="24"/>
          <w:szCs w:val="24"/>
        </w:rPr>
        <w:t>Estimada comunidad de investigadoras e investigadores:</w:t>
      </w:r>
    </w:p>
    <w:p w14:paraId="2C280827" w14:textId="77777777" w:rsidR="003C31E6" w:rsidRDefault="003C31E6" w:rsidP="003C31E6">
      <w:pPr>
        <w:pStyle w:val="NormalWeb"/>
      </w:pPr>
      <w:r>
        <w:rPr>
          <w:rFonts w:ascii="Arial Nova" w:hAnsi="Arial Nova"/>
          <w:sz w:val="24"/>
          <w:szCs w:val="24"/>
        </w:rPr>
        <w:t xml:space="preserve">El pasado </w:t>
      </w:r>
      <w:r>
        <w:rPr>
          <w:rStyle w:val="Textoennegrita"/>
          <w:rFonts w:ascii="Arial Nova" w:hAnsi="Arial Nova"/>
          <w:sz w:val="24"/>
          <w:szCs w:val="24"/>
        </w:rPr>
        <w:t>21 de octubre</w:t>
      </w:r>
      <w:r>
        <w:rPr>
          <w:rFonts w:ascii="Arial Nova" w:hAnsi="Arial Nova"/>
          <w:sz w:val="24"/>
          <w:szCs w:val="24"/>
        </w:rPr>
        <w:t xml:space="preserve"> fueron publicados en el </w:t>
      </w:r>
      <w:r>
        <w:rPr>
          <w:rStyle w:val="nfasis"/>
          <w:rFonts w:ascii="Arial Nova" w:hAnsi="Arial Nova"/>
          <w:sz w:val="24"/>
          <w:szCs w:val="24"/>
        </w:rPr>
        <w:t>Diario Oficial de la Federación (DOF)</w:t>
      </w:r>
      <w:r>
        <w:rPr>
          <w:rFonts w:ascii="Arial Nova" w:hAnsi="Arial Nova"/>
          <w:sz w:val="24"/>
          <w:szCs w:val="24"/>
        </w:rPr>
        <w:t xml:space="preserve"> los </w:t>
      </w:r>
      <w:r>
        <w:rPr>
          <w:rStyle w:val="Textoennegrita"/>
          <w:rFonts w:ascii="Arial Nova" w:hAnsi="Arial Nova"/>
          <w:sz w:val="24"/>
          <w:szCs w:val="24"/>
        </w:rPr>
        <w:t>Lineamientos del Sistema Nacional de Posgrados (SNP)</w:t>
      </w:r>
      <w:r>
        <w:rPr>
          <w:rFonts w:ascii="Arial Nova" w:hAnsi="Arial Nova"/>
          <w:sz w:val="24"/>
          <w:szCs w:val="24"/>
        </w:rPr>
        <w:t xml:space="preserve"> de la </w:t>
      </w:r>
      <w:r>
        <w:rPr>
          <w:rStyle w:val="Textoennegrita"/>
          <w:rFonts w:ascii="Arial Nova" w:hAnsi="Arial Nova"/>
          <w:b w:val="0"/>
          <w:bCs w:val="0"/>
          <w:sz w:val="24"/>
          <w:szCs w:val="24"/>
        </w:rPr>
        <w:t>Secretaría de Ciencia, Humanidades, Tecnología e Innovación</w:t>
      </w:r>
      <w:r>
        <w:rPr>
          <w:rStyle w:val="Textoennegrita"/>
          <w:rFonts w:ascii="Arial Nova" w:hAnsi="Arial Nova"/>
          <w:sz w:val="24"/>
          <w:szCs w:val="24"/>
        </w:rPr>
        <w:t xml:space="preserve"> (SECIHTI)</w:t>
      </w:r>
      <w:r>
        <w:rPr>
          <w:rFonts w:ascii="Arial Nova" w:hAnsi="Arial Nova"/>
          <w:sz w:val="24"/>
          <w:szCs w:val="24"/>
        </w:rPr>
        <w:t>.</w:t>
      </w:r>
    </w:p>
    <w:p w14:paraId="16CD8002" w14:textId="77777777" w:rsidR="003C31E6" w:rsidRDefault="003C31E6" w:rsidP="003C31E6">
      <w:pPr>
        <w:pStyle w:val="NormalWeb"/>
      </w:pPr>
      <w:r>
        <w:rPr>
          <w:rFonts w:ascii="Arial Nova" w:hAnsi="Arial Nova"/>
          <w:sz w:val="24"/>
          <w:szCs w:val="24"/>
        </w:rPr>
        <w:t xml:space="preserve">En el </w:t>
      </w:r>
      <w:r>
        <w:rPr>
          <w:rStyle w:val="Textoennegrita"/>
          <w:rFonts w:ascii="Arial Nova" w:hAnsi="Arial Nova"/>
          <w:sz w:val="24"/>
          <w:szCs w:val="24"/>
        </w:rPr>
        <w:t>artículo 14</w:t>
      </w:r>
      <w:r>
        <w:rPr>
          <w:rFonts w:ascii="Arial Nova" w:hAnsi="Arial Nova"/>
          <w:sz w:val="24"/>
          <w:szCs w:val="24"/>
        </w:rPr>
        <w:t xml:space="preserve">, relativo a los </w:t>
      </w:r>
      <w:r>
        <w:rPr>
          <w:rStyle w:val="nfasis"/>
          <w:rFonts w:ascii="Arial Nova" w:hAnsi="Arial Nova"/>
          <w:sz w:val="24"/>
          <w:szCs w:val="24"/>
        </w:rPr>
        <w:t>Requisitos y criterios de cumplimiento</w:t>
      </w:r>
      <w:r>
        <w:rPr>
          <w:rFonts w:ascii="Arial Nova" w:hAnsi="Arial Nova"/>
          <w:sz w:val="24"/>
          <w:szCs w:val="24"/>
        </w:rPr>
        <w:t xml:space="preserve">, el apartado </w:t>
      </w:r>
      <w:r>
        <w:rPr>
          <w:rStyle w:val="Textoennegrita"/>
          <w:rFonts w:ascii="Arial Nova" w:hAnsi="Arial Nova"/>
          <w:sz w:val="24"/>
          <w:szCs w:val="24"/>
        </w:rPr>
        <w:t>IV</w:t>
      </w:r>
      <w:r>
        <w:rPr>
          <w:rFonts w:ascii="Arial Nova" w:hAnsi="Arial Nova"/>
          <w:sz w:val="24"/>
          <w:szCs w:val="24"/>
        </w:rPr>
        <w:t xml:space="preserve"> establece lo siguiente:</w:t>
      </w:r>
    </w:p>
    <w:p w14:paraId="64B49D46" w14:textId="77777777" w:rsidR="003C31E6" w:rsidRDefault="003C31E6" w:rsidP="003C31E6">
      <w:pPr>
        <w:pStyle w:val="NormalWeb"/>
      </w:pPr>
      <w:r>
        <w:rPr>
          <w:rStyle w:val="Textoennegrita"/>
          <w:rFonts w:ascii="Arial Nova" w:hAnsi="Arial Nova"/>
          <w:sz w:val="24"/>
          <w:szCs w:val="24"/>
        </w:rPr>
        <w:t>IV.</w:t>
      </w:r>
      <w:r>
        <w:rPr>
          <w:rFonts w:ascii="Arial Nova" w:hAnsi="Arial Nova"/>
          <w:sz w:val="24"/>
          <w:szCs w:val="24"/>
        </w:rPr>
        <w:t xml:space="preserve"> Cumplir con las capacidades de atención y acompañamiento a estudiantes durante su proceso de elaboración de tesis. Los programas de posgrado deberán ingresar los siguientes datos en la plataforma que disponga la Secretaría:</w:t>
      </w:r>
    </w:p>
    <w:p w14:paraId="00026A63" w14:textId="77777777" w:rsidR="003C31E6" w:rsidRDefault="003C31E6" w:rsidP="003C31E6">
      <w:pPr>
        <w:pStyle w:val="NormalWeb"/>
      </w:pPr>
      <w:r>
        <w:rPr>
          <w:rFonts w:ascii="Arial Nova" w:hAnsi="Arial Nova"/>
          <w:sz w:val="24"/>
          <w:szCs w:val="24"/>
        </w:rPr>
        <w:t xml:space="preserve">a) </w:t>
      </w:r>
      <w:r>
        <w:rPr>
          <w:rStyle w:val="Textoennegrita"/>
          <w:rFonts w:ascii="Arial Nova" w:hAnsi="Arial Nova"/>
          <w:sz w:val="24"/>
          <w:szCs w:val="24"/>
        </w:rPr>
        <w:t>Número de estudiantes por persona docente:</w:t>
      </w:r>
      <w:r>
        <w:rPr>
          <w:rFonts w:ascii="Arial Nova" w:hAnsi="Arial Nova"/>
          <w:sz w:val="24"/>
          <w:szCs w:val="24"/>
        </w:rPr>
        <w:t xml:space="preserve"> Es el número de alumnos por docente asociado como director o codirector de tesis o trabajo terminal, en relación con la matrícula total del programa. La proporción será de </w:t>
      </w:r>
      <w:r>
        <w:rPr>
          <w:rStyle w:val="Textoennegrita"/>
          <w:rFonts w:ascii="Arial Nova" w:hAnsi="Arial Nova"/>
          <w:sz w:val="24"/>
          <w:szCs w:val="24"/>
        </w:rPr>
        <w:t>hasta seis estudiantes vigentes por docente</w:t>
      </w:r>
      <w:r>
        <w:rPr>
          <w:rFonts w:ascii="Arial Nova" w:hAnsi="Arial Nova"/>
          <w:sz w:val="24"/>
          <w:szCs w:val="24"/>
        </w:rPr>
        <w:t xml:space="preserve"> en el núcleo académico, considerando todos los programas en los que participe la persona docente.</w:t>
      </w:r>
    </w:p>
    <w:p w14:paraId="77B81747" w14:textId="77777777" w:rsidR="003C31E6" w:rsidRDefault="003C31E6" w:rsidP="003C31E6">
      <w:pPr>
        <w:pStyle w:val="NormalWeb"/>
      </w:pPr>
      <w:r>
        <w:rPr>
          <w:rFonts w:ascii="Arial Nova" w:hAnsi="Arial Nova"/>
          <w:sz w:val="24"/>
          <w:szCs w:val="24"/>
        </w:rPr>
        <w:t xml:space="preserve">b) A fin de impulsar la incorporación de personas investigadoras del SNII en los programas y ampliar las oportunidades de docencia en educación superior, </w:t>
      </w:r>
      <w:r>
        <w:rPr>
          <w:rStyle w:val="Textoennegrita"/>
          <w:rFonts w:ascii="Arial Nova" w:hAnsi="Arial Nova"/>
          <w:sz w:val="24"/>
          <w:szCs w:val="24"/>
        </w:rPr>
        <w:t>se procurará que las personas docentes no participen en más de dos programas de posgrado registrados en el SNP.</w:t>
      </w:r>
    </w:p>
    <w:p w14:paraId="6C61EB4A" w14:textId="77777777" w:rsidR="003C31E6" w:rsidRDefault="003C31E6" w:rsidP="003C31E6">
      <w:pPr>
        <w:pStyle w:val="NormalWeb"/>
      </w:pPr>
      <w:r>
        <w:rPr>
          <w:rFonts w:ascii="Arial Nova" w:hAnsi="Arial Nova"/>
          <w:sz w:val="24"/>
          <w:szCs w:val="24"/>
        </w:rPr>
        <w:t xml:space="preserve">Este documento establece las pautas necesarias para contar con una valoración positiva y garantizar la permanencia de nuestros programas de posgrado en el SNP; por ello, resulta fundamental </w:t>
      </w:r>
      <w:r>
        <w:rPr>
          <w:rStyle w:val="Textoennegrita"/>
          <w:rFonts w:ascii="Arial Nova" w:hAnsi="Arial Nova"/>
          <w:sz w:val="24"/>
          <w:szCs w:val="24"/>
        </w:rPr>
        <w:t>priorizar la participación en los núcleos académicos propios</w:t>
      </w:r>
      <w:r>
        <w:rPr>
          <w:rFonts w:ascii="Arial Nova" w:hAnsi="Arial Nova"/>
          <w:sz w:val="24"/>
          <w:szCs w:val="24"/>
        </w:rPr>
        <w:t>.</w:t>
      </w:r>
    </w:p>
    <w:p w14:paraId="038C5E43" w14:textId="38CC378F" w:rsidR="003C31E6" w:rsidRDefault="003C31E6" w:rsidP="003C31E6">
      <w:pPr>
        <w:pStyle w:val="NormalWeb"/>
        <w:rPr>
          <w:rFonts w:ascii="Arial Nova" w:eastAsia="Times New Roman" w:hAnsi="Arial Nova"/>
          <w:color w:val="242424"/>
          <w:sz w:val="24"/>
          <w:szCs w:val="24"/>
          <w:shd w:val="clear" w:color="auto" w:fill="FFFFFF"/>
        </w:rPr>
      </w:pPr>
      <w:r>
        <w:rPr>
          <w:rFonts w:ascii="Arial Nova" w:hAnsi="Arial Nova"/>
          <w:sz w:val="24"/>
          <w:szCs w:val="24"/>
        </w:rPr>
        <w:t xml:space="preserve">A partir de la fecha, las personas investigadoras del CIATEJ que actualmente dirigen tesis y participan activamente en actividades de docencia recibirán un correo solicitando su </w:t>
      </w:r>
      <w:r>
        <w:rPr>
          <w:rStyle w:val="Textoennegrita"/>
          <w:rFonts w:ascii="Arial Nova" w:hAnsi="Arial Nova"/>
          <w:sz w:val="24"/>
          <w:szCs w:val="24"/>
        </w:rPr>
        <w:t>resumen curricular</w:t>
      </w:r>
      <w:r>
        <w:rPr>
          <w:rFonts w:ascii="Arial Nova" w:hAnsi="Arial Nova"/>
          <w:sz w:val="24"/>
          <w:szCs w:val="24"/>
        </w:rPr>
        <w:t>, con el propósito de incorporarlas formalmente como parte de los núcleos académicos de nuestros programas, los cuales se encuentran en proceso de valoración ante el SNP.</w:t>
      </w:r>
      <w:r>
        <w:rPr>
          <w:rFonts w:ascii="Arial Nova" w:hAnsi="Arial Nova"/>
          <w:sz w:val="24"/>
          <w:szCs w:val="24"/>
        </w:rPr>
        <w:t xml:space="preserve"> </w:t>
      </w:r>
      <w:r>
        <w:rPr>
          <w:rFonts w:ascii="Arial Nova" w:eastAsia="Times New Roman" w:hAnsi="Arial Nova"/>
          <w:color w:val="242424"/>
          <w:sz w:val="24"/>
          <w:szCs w:val="24"/>
          <w:shd w:val="clear" w:color="auto" w:fill="FFFFFF"/>
        </w:rPr>
        <w:t xml:space="preserve">En caso de contar con direcciones o </w:t>
      </w:r>
      <w:proofErr w:type="spellStart"/>
      <w:r>
        <w:rPr>
          <w:rFonts w:ascii="Arial Nova" w:eastAsia="Times New Roman" w:hAnsi="Arial Nova"/>
          <w:color w:val="242424"/>
          <w:sz w:val="24"/>
          <w:szCs w:val="24"/>
          <w:shd w:val="clear" w:color="auto" w:fill="FFFFFF"/>
        </w:rPr>
        <w:t>co-direcciones</w:t>
      </w:r>
      <w:proofErr w:type="spellEnd"/>
      <w:r>
        <w:rPr>
          <w:rFonts w:ascii="Arial Nova" w:eastAsia="Times New Roman" w:hAnsi="Arial Nova"/>
          <w:color w:val="242424"/>
          <w:sz w:val="24"/>
          <w:szCs w:val="24"/>
          <w:shd w:val="clear" w:color="auto" w:fill="FFFFFF"/>
        </w:rPr>
        <w:t xml:space="preserve"> en otros programas de estudio es importante que no sumen más de 6 estudiantes (incluyendo</w:t>
      </w:r>
      <w:r w:rsidR="00C770F2">
        <w:rPr>
          <w:rFonts w:ascii="Arial Nova" w:eastAsia="Times New Roman" w:hAnsi="Arial Nova"/>
          <w:color w:val="242424"/>
          <w:sz w:val="24"/>
          <w:szCs w:val="24"/>
          <w:shd w:val="clear" w:color="auto" w:fill="FFFFFF"/>
        </w:rPr>
        <w:t xml:space="preserve"> </w:t>
      </w:r>
      <w:r>
        <w:rPr>
          <w:rFonts w:ascii="Arial Nova" w:eastAsia="Times New Roman" w:hAnsi="Arial Nova"/>
          <w:color w:val="242424"/>
          <w:sz w:val="24"/>
          <w:szCs w:val="24"/>
          <w:shd w:val="clear" w:color="auto" w:fill="FFFFFF"/>
        </w:rPr>
        <w:t>los estudiante</w:t>
      </w:r>
      <w:r w:rsidR="00C770F2">
        <w:rPr>
          <w:rFonts w:ascii="Arial Nova" w:eastAsia="Times New Roman" w:hAnsi="Arial Nova"/>
          <w:color w:val="242424"/>
          <w:sz w:val="24"/>
          <w:szCs w:val="24"/>
          <w:shd w:val="clear" w:color="auto" w:fill="FFFFFF"/>
        </w:rPr>
        <w:t>s</w:t>
      </w:r>
      <w:r>
        <w:rPr>
          <w:rFonts w:ascii="Arial Nova" w:eastAsia="Times New Roman" w:hAnsi="Arial Nova"/>
          <w:color w:val="242424"/>
          <w:sz w:val="24"/>
          <w:szCs w:val="24"/>
          <w:shd w:val="clear" w:color="auto" w:fill="FFFFFF"/>
        </w:rPr>
        <w:t xml:space="preserve"> del CIATEJ) ya que en caso contrario no nos dejará cerrar la eva</w:t>
      </w:r>
      <w:r>
        <w:rPr>
          <w:rFonts w:ascii="Arial Nova" w:eastAsia="Times New Roman" w:hAnsi="Arial Nova"/>
          <w:color w:val="242424"/>
          <w:sz w:val="24"/>
          <w:szCs w:val="24"/>
          <w:shd w:val="clear" w:color="auto" w:fill="FFFFFF"/>
        </w:rPr>
        <w:t>l</w:t>
      </w:r>
      <w:r>
        <w:rPr>
          <w:rFonts w:ascii="Arial Nova" w:eastAsia="Times New Roman" w:hAnsi="Arial Nova"/>
          <w:color w:val="242424"/>
          <w:sz w:val="24"/>
          <w:szCs w:val="24"/>
          <w:shd w:val="clear" w:color="auto" w:fill="FFFFFF"/>
        </w:rPr>
        <w:t>uación de los programas institucion</w:t>
      </w:r>
      <w:r>
        <w:rPr>
          <w:rFonts w:ascii="Arial Nova" w:eastAsia="Times New Roman" w:hAnsi="Arial Nova"/>
          <w:color w:val="242424"/>
          <w:sz w:val="24"/>
          <w:szCs w:val="24"/>
          <w:shd w:val="clear" w:color="auto" w:fill="FFFFFF"/>
        </w:rPr>
        <w:t>ales.</w:t>
      </w:r>
    </w:p>
    <w:p w14:paraId="529F6B60" w14:textId="48E7120C" w:rsidR="00C770F2" w:rsidRDefault="00C770F2" w:rsidP="003C31E6">
      <w:pPr>
        <w:pStyle w:val="NormalWeb"/>
        <w:rPr>
          <w:rFonts w:ascii="Arial Nova" w:eastAsia="Times New Roman" w:hAnsi="Arial Nova"/>
          <w:color w:val="242424"/>
          <w:sz w:val="24"/>
          <w:szCs w:val="24"/>
          <w:shd w:val="clear" w:color="auto" w:fill="FFFFFF"/>
        </w:rPr>
      </w:pPr>
    </w:p>
    <w:p w14:paraId="2D814CC3" w14:textId="115C6DC1" w:rsidR="003C31E6" w:rsidRDefault="007F27EC" w:rsidP="003C31E6">
      <w:pPr>
        <w:pStyle w:val="NormalWeb"/>
        <w:rPr>
          <w:rFonts w:ascii="Arial Nova" w:eastAsia="Times New Roman" w:hAnsi="Arial Nova"/>
          <w:color w:val="242424"/>
          <w:sz w:val="24"/>
          <w:szCs w:val="24"/>
          <w:shd w:val="clear" w:color="auto" w:fill="FFFFFF"/>
        </w:rPr>
      </w:pPr>
      <w:r w:rsidRPr="007F27EC">
        <w:rPr>
          <w:rFonts w:ascii="Arial Nova" w:eastAsia="Times New Roman" w:hAnsi="Arial Nova"/>
          <w:color w:val="242424"/>
          <w:sz w:val="24"/>
          <w:szCs w:val="24"/>
          <w:shd w:val="clear" w:color="auto" w:fill="FFFFFF"/>
        </w:rPr>
        <w:t xml:space="preserve">Asimismo, las y los investigadores que por el momento no formen parte de los núcleos académicos, es debido a que no cuentan actualmente con estudiantes vigentes. No obstante, esto no limita su participación futura en direcciones o </w:t>
      </w:r>
      <w:r w:rsidRPr="007F27EC">
        <w:rPr>
          <w:rFonts w:ascii="Arial Nova" w:eastAsia="Times New Roman" w:hAnsi="Arial Nova"/>
          <w:color w:val="242424"/>
          <w:sz w:val="24"/>
          <w:szCs w:val="24"/>
          <w:shd w:val="clear" w:color="auto" w:fill="FFFFFF"/>
        </w:rPr>
        <w:lastRenderedPageBreak/>
        <w:t>codirecciones de tesis, ni su posible incorporación a los núcleos académicos conforme se actualice la información de los programas.</w:t>
      </w:r>
    </w:p>
    <w:p w14:paraId="21EB4734" w14:textId="77777777" w:rsidR="007F27EC" w:rsidRDefault="007F27EC" w:rsidP="003C31E6">
      <w:pPr>
        <w:pStyle w:val="NormalWeb"/>
      </w:pPr>
    </w:p>
    <w:p w14:paraId="3B08E4DD" w14:textId="35633187" w:rsidR="003C31E6" w:rsidRDefault="003C31E6" w:rsidP="003C31E6">
      <w:pPr>
        <w:pStyle w:val="NormalWeb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Sin más por el momento, quedo atenta a cualquier duda o comentario.</w:t>
      </w:r>
    </w:p>
    <w:p w14:paraId="396FCEC7" w14:textId="77777777" w:rsidR="007F27EC" w:rsidRDefault="007F27EC" w:rsidP="003C31E6">
      <w:pPr>
        <w:pStyle w:val="NormalWeb"/>
      </w:pPr>
    </w:p>
    <w:p w14:paraId="5F40D8C9" w14:textId="77777777" w:rsidR="003C31E6" w:rsidRDefault="003C31E6" w:rsidP="003C31E6">
      <w:pPr>
        <w:pStyle w:val="NormalWeb"/>
      </w:pPr>
      <w:r>
        <w:rPr>
          <w:rStyle w:val="Textoennegrita"/>
          <w:rFonts w:ascii="Arial Nova" w:hAnsi="Arial Nova"/>
          <w:sz w:val="24"/>
          <w:szCs w:val="24"/>
        </w:rPr>
        <w:t>Reciban un cordial saludo.</w:t>
      </w:r>
    </w:p>
    <w:bookmarkEnd w:id="0"/>
    <w:p w14:paraId="7BFF02EA" w14:textId="77777777" w:rsidR="003C31E6" w:rsidRPr="0072450D" w:rsidRDefault="003C31E6" w:rsidP="0072450D">
      <w:pPr>
        <w:pStyle w:val="Prrafodelista"/>
        <w:rPr>
          <w:lang w:val="es-ES"/>
        </w:rPr>
      </w:pPr>
    </w:p>
    <w:sectPr w:rsidR="003C31E6" w:rsidRPr="007245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778E5"/>
    <w:multiLevelType w:val="hybridMultilevel"/>
    <w:tmpl w:val="9D1CC05E"/>
    <w:lvl w:ilvl="0" w:tplc="4CC21922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0D"/>
    <w:rsid w:val="000E4878"/>
    <w:rsid w:val="003C31E6"/>
    <w:rsid w:val="006B65DD"/>
    <w:rsid w:val="0072450D"/>
    <w:rsid w:val="007F27EC"/>
    <w:rsid w:val="00A44DDC"/>
    <w:rsid w:val="00C770F2"/>
    <w:rsid w:val="00D11276"/>
    <w:rsid w:val="00FA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1F70D"/>
  <w15:chartTrackingRefBased/>
  <w15:docId w15:val="{9FA78B2E-3045-4D0B-8E38-BF5B8B6C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450D"/>
    <w:pPr>
      <w:ind w:left="720"/>
      <w:contextualSpacing/>
    </w:pPr>
  </w:style>
  <w:style w:type="paragraph" w:customStyle="1" w:styleId="Default">
    <w:name w:val="Default"/>
    <w:rsid w:val="00D11276"/>
    <w:pPr>
      <w:autoSpaceDE w:val="0"/>
      <w:autoSpaceDN w:val="0"/>
      <w:adjustRightInd w:val="0"/>
      <w:spacing w:after="0" w:line="240" w:lineRule="auto"/>
    </w:pPr>
    <w:rPr>
      <w:rFonts w:ascii="Noto Sans" w:hAnsi="Noto Sans" w:cs="Noto San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C31E6"/>
    <w:pPr>
      <w:spacing w:after="0" w:line="240" w:lineRule="auto"/>
    </w:pPr>
    <w:rPr>
      <w:rFonts w:ascii="Calibri" w:hAnsi="Calibri" w:cs="Calibri"/>
      <w:lang w:eastAsia="es-MX"/>
    </w:rPr>
  </w:style>
  <w:style w:type="character" w:styleId="Textoennegrita">
    <w:name w:val="Strong"/>
    <w:basedOn w:val="Fuentedeprrafopredeter"/>
    <w:uiPriority w:val="22"/>
    <w:qFormat/>
    <w:rsid w:val="003C31E6"/>
    <w:rPr>
      <w:b/>
      <w:bCs/>
    </w:rPr>
  </w:style>
  <w:style w:type="character" w:styleId="nfasis">
    <w:name w:val="Emphasis"/>
    <w:basedOn w:val="Fuentedeprrafopredeter"/>
    <w:uiPriority w:val="20"/>
    <w:qFormat/>
    <w:rsid w:val="003C31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4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807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Nahomy Marino Marmolejo</dc:creator>
  <cp:keywords/>
  <dc:description/>
  <cp:lastModifiedBy>Erika Nahomy Marino Marmolejo</cp:lastModifiedBy>
  <cp:revision>4</cp:revision>
  <dcterms:created xsi:type="dcterms:W3CDTF">2025-10-21T14:45:00Z</dcterms:created>
  <dcterms:modified xsi:type="dcterms:W3CDTF">2025-10-30T22:00:00Z</dcterms:modified>
</cp:coreProperties>
</file>